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Objective</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s</w:t>
      </w:r>
      <w:r w:rsidR="00F96BBA">
        <w:rPr>
          <w:rFonts w:ascii="Arial" w:eastAsia="Times New Roman" w:hAnsi="Arial" w:cs="Arial"/>
          <w:color w:val="333333"/>
          <w:sz w:val="21"/>
          <w:szCs w:val="21"/>
        </w:rPr>
        <w:t>trives to create and maintain an</w:t>
      </w:r>
      <w:r w:rsidRPr="00130E5D">
        <w:rPr>
          <w:rFonts w:ascii="Arial" w:eastAsia="Times New Roman" w:hAnsi="Arial" w:cs="Arial"/>
          <w:color w:val="333333"/>
          <w:sz w:val="21"/>
          <w:szCs w:val="21"/>
        </w:rPr>
        <w:t xml:space="preserve"> environment in which people are treated with dignity, decency and respect. The environment </w:t>
      </w:r>
      <w:r w:rsidR="00F96BBA">
        <w:rPr>
          <w:rFonts w:ascii="Arial" w:eastAsia="Times New Roman" w:hAnsi="Arial" w:cs="Arial"/>
          <w:color w:val="333333"/>
          <w:sz w:val="21"/>
          <w:szCs w:val="21"/>
        </w:rPr>
        <w:t xml:space="preserve">of the organization </w:t>
      </w:r>
      <w:r w:rsidRPr="00130E5D">
        <w:rPr>
          <w:rFonts w:ascii="Arial" w:eastAsia="Times New Roman" w:hAnsi="Arial" w:cs="Arial"/>
          <w:color w:val="333333"/>
          <w:sz w:val="21"/>
          <w:szCs w:val="21"/>
        </w:rPr>
        <w:t>should be characterized by mutual trust and the absence of intimidation, oppression and exploitation. Employees</w:t>
      </w:r>
      <w:r w:rsidR="00F96BBA">
        <w:rPr>
          <w:rFonts w:ascii="Arial" w:eastAsia="Times New Roman" w:hAnsi="Arial" w:cs="Arial"/>
          <w:color w:val="333333"/>
          <w:sz w:val="21"/>
          <w:szCs w:val="21"/>
        </w:rPr>
        <w:t xml:space="preserve">, members, volunteers, and others should be able to work, </w:t>
      </w:r>
      <w:r w:rsidRPr="00130E5D">
        <w:rPr>
          <w:rFonts w:ascii="Arial" w:eastAsia="Times New Roman" w:hAnsi="Arial" w:cs="Arial"/>
          <w:color w:val="333333"/>
          <w:sz w:val="21"/>
          <w:szCs w:val="21"/>
        </w:rPr>
        <w:t>learn</w:t>
      </w:r>
      <w:r w:rsidR="00F96BBA">
        <w:rPr>
          <w:rFonts w:ascii="Arial" w:eastAsia="Times New Roman" w:hAnsi="Arial" w:cs="Arial"/>
          <w:color w:val="333333"/>
          <w:sz w:val="21"/>
          <w:szCs w:val="21"/>
        </w:rPr>
        <w:t>, and play</w:t>
      </w:r>
      <w:r w:rsidRPr="00130E5D">
        <w:rPr>
          <w:rFonts w:ascii="Arial" w:eastAsia="Times New Roman" w:hAnsi="Arial" w:cs="Arial"/>
          <w:color w:val="333333"/>
          <w:sz w:val="21"/>
          <w:szCs w:val="21"/>
        </w:rPr>
        <w:t xml:space="preserve"> in a safe, yet stimulating atmosphere. The accomplishment of this goal is essential to </w:t>
      </w:r>
      <w:r w:rsidR="00F96BBA">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mission. For that reason, </w:t>
      </w: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will not tolerate unlawful discrimination or harassment of any kind. Through enforcement of this policy and by education of </w:t>
      </w:r>
      <w:r w:rsidR="00F96BBA">
        <w:rPr>
          <w:rFonts w:ascii="Arial" w:eastAsia="Times New Roman" w:hAnsi="Arial" w:cs="Arial"/>
          <w:color w:val="333333"/>
          <w:sz w:val="21"/>
          <w:szCs w:val="21"/>
        </w:rPr>
        <w:t>all</w:t>
      </w:r>
      <w:r w:rsidRPr="00130E5D">
        <w:rPr>
          <w:rFonts w:ascii="Arial" w:eastAsia="Times New Roman" w:hAnsi="Arial" w:cs="Arial"/>
          <w:color w:val="333333"/>
          <w:sz w:val="21"/>
          <w:szCs w:val="21"/>
        </w:rPr>
        <w:t xml:space="preserve">, </w:t>
      </w:r>
      <w:r w:rsidR="00F96BBA">
        <w:rPr>
          <w:rFonts w:ascii="Arial" w:eastAsia="Times New Roman" w:hAnsi="Arial" w:cs="Arial"/>
          <w:color w:val="333333"/>
          <w:sz w:val="21"/>
          <w:szCs w:val="21"/>
        </w:rPr>
        <w:t xml:space="preserve">Wider Horizons </w:t>
      </w:r>
      <w:r w:rsidRPr="00130E5D">
        <w:rPr>
          <w:rFonts w:ascii="Arial" w:eastAsia="Times New Roman" w:hAnsi="Arial" w:cs="Arial"/>
          <w:color w:val="333333"/>
          <w:sz w:val="21"/>
          <w:szCs w:val="21"/>
        </w:rPr>
        <w:t>will seek to prevent, correct and discipline behavior that violates this policy.</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All employees</w:t>
      </w:r>
      <w:r w:rsidR="000B4190">
        <w:rPr>
          <w:rFonts w:ascii="Arial" w:eastAsia="Times New Roman" w:hAnsi="Arial" w:cs="Arial"/>
          <w:color w:val="333333"/>
          <w:sz w:val="21"/>
          <w:szCs w:val="21"/>
        </w:rPr>
        <w:t>, members, and volunteers</w:t>
      </w:r>
      <w:r w:rsidRPr="00130E5D">
        <w:rPr>
          <w:rFonts w:ascii="Arial" w:eastAsia="Times New Roman" w:hAnsi="Arial" w:cs="Arial"/>
          <w:color w:val="333333"/>
          <w:sz w:val="21"/>
          <w:szCs w:val="21"/>
        </w:rPr>
        <w:t xml:space="preserve">, regardless of their positions, are covered by and are expected to comply with this policy and to take appropriate measures to ensure that prohibited conduct does not occur. Appropriate disciplinary action will be taken against any </w:t>
      </w:r>
      <w:r w:rsidR="000B4190">
        <w:rPr>
          <w:rFonts w:ascii="Arial" w:eastAsia="Times New Roman" w:hAnsi="Arial" w:cs="Arial"/>
          <w:color w:val="333333"/>
          <w:sz w:val="21"/>
          <w:szCs w:val="21"/>
        </w:rPr>
        <w:t xml:space="preserve">individual </w:t>
      </w:r>
      <w:r w:rsidRPr="00130E5D">
        <w:rPr>
          <w:rFonts w:ascii="Arial" w:eastAsia="Times New Roman" w:hAnsi="Arial" w:cs="Arial"/>
          <w:color w:val="333333"/>
          <w:sz w:val="21"/>
          <w:szCs w:val="21"/>
        </w:rPr>
        <w:t>who violates this policy. Based on the seriousness of the offense, disciplinary action may include verbal or written reprimand, suspension or termination of employment.</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r>
        <w:rPr>
          <w:rFonts w:ascii="Arial" w:eastAsia="Times New Roman" w:hAnsi="Arial" w:cs="Arial"/>
          <w:b/>
          <w:bCs/>
          <w:color w:val="333333"/>
          <w:sz w:val="26"/>
          <w:szCs w:val="26"/>
        </w:rPr>
        <w:t>Sanctions</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r>
        <w:rPr>
          <w:rFonts w:ascii="Arial" w:eastAsia="Times New Roman" w:hAnsi="Arial" w:cs="Arial"/>
          <w:bCs/>
          <w:color w:val="333333"/>
          <w:sz w:val="21"/>
          <w:szCs w:val="21"/>
        </w:rPr>
        <w:t>Depending upon the seriousness of the offense, sanctions may include verbal or written feedback/reprimand, suspension (in the case of a staff person), or termination.</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Pr>
          <w:rFonts w:ascii="Arial" w:eastAsia="Times New Roman" w:hAnsi="Arial" w:cs="Arial"/>
          <w:b/>
          <w:bCs/>
          <w:color w:val="333333"/>
          <w:sz w:val="26"/>
          <w:szCs w:val="26"/>
        </w:rPr>
        <w:t>Prohibited Conduct u</w:t>
      </w:r>
      <w:r w:rsidRPr="00130E5D">
        <w:rPr>
          <w:rFonts w:ascii="Arial" w:eastAsia="Times New Roman" w:hAnsi="Arial" w:cs="Arial"/>
          <w:b/>
          <w:bCs/>
          <w:color w:val="333333"/>
          <w:sz w:val="26"/>
          <w:szCs w:val="26"/>
        </w:rPr>
        <w:t>nder This Policy</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in compliance with all applicable federal, state and local anti-discrimination and harassment laws and regulations, enforces this policy in accordance with the following definitions and guidelines:</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Discrimination</w:t>
      </w:r>
    </w:p>
    <w:p w:rsidR="000B4190"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It is a violation of </w:t>
      </w:r>
      <w:r>
        <w:rPr>
          <w:rFonts w:ascii="Arial" w:eastAsia="Times New Roman" w:hAnsi="Arial" w:cs="Arial"/>
          <w:color w:val="333333"/>
          <w:sz w:val="21"/>
          <w:szCs w:val="21"/>
        </w:rPr>
        <w:t>Wider Horizon</w:t>
      </w:r>
      <w:r w:rsidRPr="00130E5D">
        <w:rPr>
          <w:rFonts w:ascii="Arial" w:eastAsia="Times New Roman" w:hAnsi="Arial" w:cs="Arial"/>
          <w:color w:val="333333"/>
          <w:sz w:val="21"/>
          <w:szCs w:val="21"/>
        </w:rPr>
        <w:t>’s policy to discriminate</w:t>
      </w:r>
      <w:r w:rsidR="000B4190">
        <w:rPr>
          <w:rFonts w:ascii="Arial" w:eastAsia="Times New Roman" w:hAnsi="Arial" w:cs="Arial"/>
          <w:color w:val="333333"/>
          <w:sz w:val="21"/>
          <w:szCs w:val="21"/>
        </w:rPr>
        <w:t xml:space="preserve"> in the provision of employment or volunteer </w:t>
      </w:r>
      <w:r w:rsidRPr="00130E5D">
        <w:rPr>
          <w:rFonts w:ascii="Arial" w:eastAsia="Times New Roman" w:hAnsi="Arial" w:cs="Arial"/>
          <w:color w:val="333333"/>
          <w:sz w:val="21"/>
          <w:szCs w:val="21"/>
        </w:rPr>
        <w:t xml:space="preserve">opportunities, </w:t>
      </w:r>
      <w:r w:rsidR="000B4190">
        <w:rPr>
          <w:rFonts w:ascii="Arial" w:eastAsia="Times New Roman" w:hAnsi="Arial" w:cs="Arial"/>
          <w:color w:val="333333"/>
          <w:sz w:val="21"/>
          <w:szCs w:val="21"/>
        </w:rPr>
        <w:t xml:space="preserve">in the selection of members, or in the offering of </w:t>
      </w:r>
      <w:r w:rsidRPr="00130E5D">
        <w:rPr>
          <w:rFonts w:ascii="Arial" w:eastAsia="Times New Roman" w:hAnsi="Arial" w:cs="Arial"/>
          <w:color w:val="333333"/>
          <w:sz w:val="21"/>
          <w:szCs w:val="21"/>
        </w:rPr>
        <w:t>benefits or privileges</w:t>
      </w:r>
      <w:r w:rsidR="000B4190">
        <w:rPr>
          <w:rFonts w:ascii="Arial" w:eastAsia="Times New Roman" w:hAnsi="Arial" w:cs="Arial"/>
          <w:color w:val="333333"/>
          <w:sz w:val="21"/>
          <w:szCs w:val="21"/>
        </w:rPr>
        <w:t xml:space="preserve">. It is also a violation of Wider Horizon’s policy </w:t>
      </w:r>
      <w:r w:rsidRPr="00130E5D">
        <w:rPr>
          <w:rFonts w:ascii="Arial" w:eastAsia="Times New Roman" w:hAnsi="Arial" w:cs="Arial"/>
          <w:color w:val="333333"/>
          <w:sz w:val="21"/>
          <w:szCs w:val="21"/>
        </w:rPr>
        <w:t>to create</w:t>
      </w:r>
      <w:r w:rsidR="000B4190">
        <w:rPr>
          <w:rFonts w:ascii="Arial" w:eastAsia="Times New Roman" w:hAnsi="Arial" w:cs="Arial"/>
          <w:color w:val="333333"/>
          <w:sz w:val="21"/>
          <w:szCs w:val="21"/>
        </w:rPr>
        <w:t xml:space="preserve"> discriminatory work conditions</w:t>
      </w:r>
      <w:r w:rsidRPr="00130E5D">
        <w:rPr>
          <w:rFonts w:ascii="Arial" w:eastAsia="Times New Roman" w:hAnsi="Arial" w:cs="Arial"/>
          <w:color w:val="333333"/>
          <w:sz w:val="21"/>
          <w:szCs w:val="21"/>
        </w:rPr>
        <w:t xml:space="preserve"> or to use discriminatory evaluative standards in employment</w:t>
      </w:r>
      <w:r w:rsidR="000B4190">
        <w:rPr>
          <w:rFonts w:ascii="Arial" w:eastAsia="Times New Roman" w:hAnsi="Arial" w:cs="Arial"/>
          <w:color w:val="333333"/>
          <w:sz w:val="21"/>
          <w:szCs w:val="21"/>
        </w:rPr>
        <w:t xml:space="preserve">. This is intended to cover </w:t>
      </w:r>
      <w:r w:rsidRPr="00130E5D">
        <w:rPr>
          <w:rFonts w:ascii="Arial" w:eastAsia="Times New Roman" w:hAnsi="Arial" w:cs="Arial"/>
          <w:color w:val="333333"/>
          <w:sz w:val="21"/>
          <w:szCs w:val="21"/>
        </w:rPr>
        <w:t xml:space="preserve">discriminatory treatment </w:t>
      </w:r>
      <w:r w:rsidR="000B4190">
        <w:rPr>
          <w:rFonts w:ascii="Arial" w:eastAsia="Times New Roman" w:hAnsi="Arial" w:cs="Arial"/>
          <w:color w:val="333333"/>
          <w:sz w:val="21"/>
          <w:szCs w:val="21"/>
        </w:rPr>
        <w:t xml:space="preserve">that </w:t>
      </w:r>
      <w:r w:rsidRPr="00130E5D">
        <w:rPr>
          <w:rFonts w:ascii="Arial" w:eastAsia="Times New Roman" w:hAnsi="Arial" w:cs="Arial"/>
          <w:color w:val="333333"/>
          <w:sz w:val="21"/>
          <w:szCs w:val="21"/>
        </w:rPr>
        <w:t xml:space="preserve">is, in whole or in part, </w:t>
      </w:r>
      <w:r w:rsidR="000B4190">
        <w:rPr>
          <w:rFonts w:ascii="Arial" w:eastAsia="Times New Roman" w:hAnsi="Arial" w:cs="Arial"/>
          <w:color w:val="333333"/>
          <w:sz w:val="21"/>
          <w:szCs w:val="21"/>
        </w:rPr>
        <w:t>based upon a</w:t>
      </w:r>
      <w:r w:rsidRPr="00130E5D">
        <w:rPr>
          <w:rFonts w:ascii="Arial" w:eastAsia="Times New Roman" w:hAnsi="Arial" w:cs="Arial"/>
          <w:color w:val="333333"/>
          <w:sz w:val="21"/>
          <w:szCs w:val="21"/>
        </w:rPr>
        <w:t xml:space="preserve"> person’s race, color, national origin, age, religion, disability status, gender, sexual orientation, gender identity, genetic information or marital status.</w:t>
      </w:r>
      <w:r w:rsidR="000B4190" w:rsidRPr="00130E5D">
        <w:rPr>
          <w:rFonts w:ascii="Arial" w:eastAsia="Times New Roman" w:hAnsi="Arial" w:cs="Arial"/>
          <w:color w:val="333333"/>
          <w:sz w:val="21"/>
          <w:szCs w:val="21"/>
        </w:rPr>
        <w:t xml:space="preserve"> </w:t>
      </w:r>
    </w:p>
    <w:p w:rsidR="000B4190" w:rsidRDefault="000B4190">
      <w:pPr>
        <w:rPr>
          <w:rFonts w:ascii="Arial" w:eastAsia="Times New Roman" w:hAnsi="Arial" w:cs="Arial"/>
          <w:color w:val="333333"/>
          <w:sz w:val="21"/>
          <w:szCs w:val="21"/>
        </w:rPr>
      </w:pPr>
      <w:r>
        <w:rPr>
          <w:rFonts w:ascii="Arial" w:eastAsia="Times New Roman" w:hAnsi="Arial" w:cs="Arial"/>
          <w:color w:val="333333"/>
          <w:sz w:val="21"/>
          <w:szCs w:val="21"/>
        </w:rPr>
        <w:br w:type="page"/>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lastRenderedPageBreak/>
        <w:t>Discrimination of this kind may also be strictly prohibited by a variety of federal, state and local laws, including Title VII of the Civil Rights Act 1964, the Age Discrimination Act of 1975, and the Americans with Disabilities Act of 1990. This policy is intended to comply with the prohibitions stated in these anti-discrimination laws.</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Harassment</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prohibits harassment, including sexual harassment, of any kind, and will take appropriate and immediate action in response to complaints or knowledge of violations of this policy. For purposes of this policy, harassment is any verbal or physical conduct designed to threaten, intimidate or coerce an employee</w:t>
      </w:r>
      <w:r>
        <w:rPr>
          <w:rFonts w:ascii="Arial" w:eastAsia="Times New Roman" w:hAnsi="Arial" w:cs="Arial"/>
          <w:color w:val="333333"/>
          <w:sz w:val="21"/>
          <w:szCs w:val="21"/>
        </w:rPr>
        <w:t>, member or volunteer</w:t>
      </w:r>
      <w:r w:rsidRPr="00130E5D">
        <w:rPr>
          <w:rFonts w:ascii="Arial" w:eastAsia="Times New Roman" w:hAnsi="Arial" w:cs="Arial"/>
          <w:color w:val="333333"/>
          <w:sz w:val="21"/>
          <w:szCs w:val="21"/>
        </w:rPr>
        <w:t xml:space="preserve"> of </w:t>
      </w: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Verbal taunting (including racial and ethnic slurs) that, in the</w:t>
      </w:r>
      <w:r w:rsidR="0049586F">
        <w:rPr>
          <w:rFonts w:ascii="Arial" w:eastAsia="Times New Roman" w:hAnsi="Arial" w:cs="Arial"/>
          <w:color w:val="333333"/>
          <w:sz w:val="21"/>
          <w:szCs w:val="21"/>
        </w:rPr>
        <w:t xml:space="preserve"> recipient’s</w:t>
      </w:r>
      <w:r w:rsidRPr="00130E5D">
        <w:rPr>
          <w:rFonts w:ascii="Arial" w:eastAsia="Times New Roman" w:hAnsi="Arial" w:cs="Arial"/>
          <w:color w:val="333333"/>
          <w:sz w:val="21"/>
          <w:szCs w:val="21"/>
        </w:rPr>
        <w:t xml:space="preserve"> opinion, impairs his or her ability to perform his or her job</w:t>
      </w:r>
      <w:r w:rsidR="0049586F">
        <w:rPr>
          <w:rFonts w:ascii="Arial" w:eastAsia="Times New Roman" w:hAnsi="Arial" w:cs="Arial"/>
          <w:color w:val="333333"/>
          <w:sz w:val="21"/>
          <w:szCs w:val="21"/>
        </w:rPr>
        <w:t>, volunteer assignment, or other role</w:t>
      </w:r>
      <w:r w:rsidRPr="00130E5D">
        <w:rPr>
          <w:rFonts w:ascii="Arial" w:eastAsia="Times New Roman" w:hAnsi="Arial" w:cs="Arial"/>
          <w:color w:val="333333"/>
          <w:sz w:val="21"/>
          <w:szCs w:val="21"/>
        </w:rPr>
        <w:t xml:space="preserve"> is included in the definition of harassment.</w:t>
      </w:r>
      <w:r w:rsidRPr="00130E5D">
        <w:rPr>
          <w:rFonts w:ascii="Arial" w:eastAsia="Times New Roman" w:hAnsi="Arial" w:cs="Arial"/>
          <w:color w:val="333333"/>
          <w:sz w:val="21"/>
          <w:szCs w:val="21"/>
        </w:rPr>
        <w:br/>
        <w:t>The following examples of harassment are intended to be guidelines and are not exclusive when determining whether there has been a violation of this policy:</w:t>
      </w:r>
    </w:p>
    <w:p w:rsidR="00130E5D" w:rsidRPr="00130E5D" w:rsidRDefault="00130E5D" w:rsidP="00130E5D">
      <w:pPr>
        <w:numPr>
          <w:ilvl w:val="0"/>
          <w:numId w:val="1"/>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Verbal harassment includes comments that are offensive or unwelcome regarding a person’s nationality, origin, race, color, religion, gender, sexual orientation, age, body, disability or appearance, including epithets, slurs and negative stereotyping.</w:t>
      </w:r>
    </w:p>
    <w:p w:rsidR="00130E5D" w:rsidRPr="00130E5D" w:rsidRDefault="00130E5D" w:rsidP="00130E5D">
      <w:pPr>
        <w:numPr>
          <w:ilvl w:val="0"/>
          <w:numId w:val="1"/>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w:t>
      </w:r>
    </w:p>
    <w:p w:rsidR="000B4190" w:rsidRDefault="000B4190"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Sexual harassment</w:t>
      </w:r>
    </w:p>
    <w:p w:rsid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Sexual harassment is a form of unlawful employment discrimination under Title VII of the Civil Rights Act of 1964 and is prohibited under </w:t>
      </w:r>
      <w:r>
        <w:rPr>
          <w:rFonts w:ascii="Arial" w:eastAsia="Times New Roman" w:hAnsi="Arial" w:cs="Arial"/>
          <w:color w:val="333333"/>
          <w:sz w:val="21"/>
          <w:szCs w:val="21"/>
        </w:rPr>
        <w:t>Wider Horizon</w:t>
      </w:r>
      <w:r w:rsidRPr="00130E5D">
        <w:rPr>
          <w:rFonts w:ascii="Arial" w:eastAsia="Times New Roman" w:hAnsi="Arial" w:cs="Arial"/>
          <w:color w:val="333333"/>
          <w:sz w:val="21"/>
          <w:szCs w:val="21"/>
        </w:rPr>
        <w:t>s</w:t>
      </w:r>
      <w:r>
        <w:rPr>
          <w:rFonts w:ascii="Arial" w:eastAsia="Times New Roman" w:hAnsi="Arial" w:cs="Arial"/>
          <w:color w:val="333333"/>
          <w:sz w:val="21"/>
          <w:szCs w:val="21"/>
        </w:rPr>
        <w:t>’</w:t>
      </w:r>
      <w:r w:rsidRPr="00130E5D">
        <w:rPr>
          <w:rFonts w:ascii="Arial" w:eastAsia="Times New Roman" w:hAnsi="Arial" w:cs="Arial"/>
          <w:color w:val="333333"/>
          <w:sz w:val="21"/>
          <w:szCs w:val="21"/>
        </w:rPr>
        <w:t xml:space="preserve"> anti-harassment policy. According to the Equal Employment Opportunity Commission (EEOC), sexual harassment is defined as “unwelcome sexual advances, requests for sexual favors, and other verbal or physical conduct of a sexual nature . . . when . . . submission to or rejection of such conduct is used as the basis for employment decisions . . . or such conduct has the purpose or effect of . . . creating an intimidating, hostile or offensive working environment.</w:t>
      </w:r>
    </w:p>
    <w:p w:rsidR="000B4190" w:rsidRPr="00130E5D" w:rsidRDefault="000B4190"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Because we are a membership organization, sexual harassment </w:t>
      </w:r>
      <w:r w:rsidR="00D920F4">
        <w:rPr>
          <w:rFonts w:ascii="Arial" w:eastAsia="Times New Roman" w:hAnsi="Arial" w:cs="Arial"/>
          <w:color w:val="333333"/>
          <w:sz w:val="21"/>
          <w:szCs w:val="21"/>
        </w:rPr>
        <w:t>prohibitions will</w:t>
      </w:r>
      <w:r>
        <w:rPr>
          <w:rFonts w:ascii="Arial" w:eastAsia="Times New Roman" w:hAnsi="Arial" w:cs="Arial"/>
          <w:color w:val="333333"/>
          <w:sz w:val="21"/>
          <w:szCs w:val="21"/>
        </w:rPr>
        <w:t xml:space="preserve"> apply to members and volunteers as well as to employees.</w:t>
      </w:r>
      <w:r w:rsidR="00D920F4">
        <w:rPr>
          <w:rFonts w:ascii="Arial" w:eastAsia="Times New Roman" w:hAnsi="Arial" w:cs="Arial"/>
          <w:color w:val="333333"/>
          <w:sz w:val="21"/>
          <w:szCs w:val="21"/>
        </w:rPr>
        <w:t xml:space="preserve"> </w:t>
      </w:r>
    </w:p>
    <w:p w:rsidR="000B4190" w:rsidRDefault="000B4190">
      <w:pPr>
        <w:rPr>
          <w:rFonts w:ascii="Arial" w:eastAsia="Times New Roman" w:hAnsi="Arial" w:cs="Arial"/>
          <w:color w:val="333333"/>
          <w:sz w:val="21"/>
          <w:szCs w:val="21"/>
        </w:rPr>
      </w:pPr>
      <w:r>
        <w:rPr>
          <w:rFonts w:ascii="Arial" w:eastAsia="Times New Roman" w:hAnsi="Arial" w:cs="Arial"/>
          <w:color w:val="333333"/>
          <w:sz w:val="21"/>
          <w:szCs w:val="21"/>
        </w:rPr>
        <w:br w:type="page"/>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lastRenderedPageBreak/>
        <w:t>There are two types of sexual harassment:</w:t>
      </w:r>
    </w:p>
    <w:p w:rsidR="00130E5D" w:rsidRPr="00130E5D" w:rsidRDefault="00130E5D" w:rsidP="00130E5D">
      <w:pPr>
        <w:numPr>
          <w:ilvl w:val="0"/>
          <w:numId w:val="2"/>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“Quid pro quo” harassment, where submission to harassment is used as the basis for decisions</w:t>
      </w:r>
      <w:r w:rsidR="00D920F4">
        <w:rPr>
          <w:rFonts w:ascii="Arial" w:eastAsia="Times New Roman" w:hAnsi="Arial" w:cs="Arial"/>
          <w:color w:val="333333"/>
          <w:sz w:val="21"/>
          <w:szCs w:val="21"/>
        </w:rPr>
        <w:t xml:space="preserve"> regarding employment or other benefits, including membership benefits, volunteer assignments, and the like</w:t>
      </w:r>
      <w:r w:rsidRPr="00130E5D">
        <w:rPr>
          <w:rFonts w:ascii="Arial" w:eastAsia="Times New Roman" w:hAnsi="Arial" w:cs="Arial"/>
          <w:color w:val="333333"/>
          <w:sz w:val="21"/>
          <w:szCs w:val="21"/>
        </w:rPr>
        <w:t>. </w:t>
      </w:r>
      <w:r w:rsidR="00D920F4">
        <w:rPr>
          <w:rFonts w:ascii="Arial" w:eastAsia="Times New Roman" w:hAnsi="Arial" w:cs="Arial"/>
          <w:color w:val="333333"/>
          <w:sz w:val="21"/>
          <w:szCs w:val="21"/>
        </w:rPr>
        <w:t xml:space="preserve">However, because </w:t>
      </w:r>
      <w:r w:rsidRPr="00130E5D">
        <w:rPr>
          <w:rFonts w:ascii="Arial" w:eastAsia="Times New Roman" w:hAnsi="Arial" w:cs="Arial"/>
          <w:color w:val="333333"/>
          <w:sz w:val="21"/>
          <w:szCs w:val="21"/>
        </w:rPr>
        <w:t>benefits such as raises, promotions and better working hours are directly linked to compliance with sexual advances</w:t>
      </w:r>
      <w:r w:rsidR="00D920F4">
        <w:rPr>
          <w:rFonts w:ascii="Arial" w:eastAsia="Times New Roman" w:hAnsi="Arial" w:cs="Arial"/>
          <w:color w:val="333333"/>
          <w:sz w:val="21"/>
          <w:szCs w:val="21"/>
        </w:rPr>
        <w:t xml:space="preserve">, </w:t>
      </w:r>
      <w:r w:rsidRPr="00130E5D">
        <w:rPr>
          <w:rFonts w:ascii="Arial" w:eastAsia="Times New Roman" w:hAnsi="Arial" w:cs="Arial"/>
          <w:color w:val="333333"/>
          <w:sz w:val="21"/>
          <w:szCs w:val="21"/>
        </w:rPr>
        <w:t xml:space="preserve">only someone in a supervisory capacity (with the authority to grant such benefits) can engage in quid pro quo harassment. Examples: A supervisor promising an employee a raise </w:t>
      </w:r>
      <w:r w:rsidR="0049586F">
        <w:rPr>
          <w:rFonts w:ascii="Arial" w:eastAsia="Times New Roman" w:hAnsi="Arial" w:cs="Arial"/>
          <w:color w:val="333333"/>
          <w:sz w:val="21"/>
          <w:szCs w:val="21"/>
        </w:rPr>
        <w:t>if they</w:t>
      </w:r>
      <w:r w:rsidRPr="00130E5D">
        <w:rPr>
          <w:rFonts w:ascii="Arial" w:eastAsia="Times New Roman" w:hAnsi="Arial" w:cs="Arial"/>
          <w:color w:val="333333"/>
          <w:sz w:val="21"/>
          <w:szCs w:val="21"/>
        </w:rPr>
        <w:t xml:space="preserve"> go</w:t>
      </w:r>
      <w:r w:rsidR="0049586F">
        <w:rPr>
          <w:rFonts w:ascii="Arial" w:eastAsia="Times New Roman" w:hAnsi="Arial" w:cs="Arial"/>
          <w:color w:val="333333"/>
          <w:sz w:val="21"/>
          <w:szCs w:val="21"/>
        </w:rPr>
        <w:t xml:space="preserve"> on a date</w:t>
      </w:r>
      <w:r w:rsidRPr="00130E5D">
        <w:rPr>
          <w:rFonts w:ascii="Arial" w:eastAsia="Times New Roman" w:hAnsi="Arial" w:cs="Arial"/>
          <w:color w:val="333333"/>
          <w:sz w:val="21"/>
          <w:szCs w:val="21"/>
        </w:rPr>
        <w:t xml:space="preserve">; a manager telling an employee </w:t>
      </w:r>
      <w:r w:rsidR="0049586F">
        <w:rPr>
          <w:rFonts w:ascii="Arial" w:eastAsia="Times New Roman" w:hAnsi="Arial" w:cs="Arial"/>
          <w:color w:val="333333"/>
          <w:sz w:val="21"/>
          <w:szCs w:val="21"/>
        </w:rPr>
        <w:t>they</w:t>
      </w:r>
      <w:r w:rsidRPr="00130E5D">
        <w:rPr>
          <w:rFonts w:ascii="Arial" w:eastAsia="Times New Roman" w:hAnsi="Arial" w:cs="Arial"/>
          <w:color w:val="333333"/>
          <w:sz w:val="21"/>
          <w:szCs w:val="21"/>
        </w:rPr>
        <w:t xml:space="preserve"> will</w:t>
      </w:r>
      <w:r w:rsidR="0049586F">
        <w:rPr>
          <w:rFonts w:ascii="Arial" w:eastAsia="Times New Roman" w:hAnsi="Arial" w:cs="Arial"/>
          <w:color w:val="333333"/>
          <w:sz w:val="21"/>
          <w:szCs w:val="21"/>
        </w:rPr>
        <w:t xml:space="preserve"> be fired</w:t>
      </w:r>
      <w:r w:rsidRPr="00130E5D">
        <w:rPr>
          <w:rFonts w:ascii="Arial" w:eastAsia="Times New Roman" w:hAnsi="Arial" w:cs="Arial"/>
          <w:color w:val="333333"/>
          <w:sz w:val="21"/>
          <w:szCs w:val="21"/>
        </w:rPr>
        <w:t xml:space="preserve"> if </w:t>
      </w:r>
      <w:r w:rsidR="0049586F">
        <w:rPr>
          <w:rFonts w:ascii="Arial" w:eastAsia="Times New Roman" w:hAnsi="Arial" w:cs="Arial"/>
          <w:color w:val="333333"/>
          <w:sz w:val="21"/>
          <w:szCs w:val="21"/>
        </w:rPr>
        <w:t>s/</w:t>
      </w:r>
      <w:r w:rsidRPr="00130E5D">
        <w:rPr>
          <w:rFonts w:ascii="Arial" w:eastAsia="Times New Roman" w:hAnsi="Arial" w:cs="Arial"/>
          <w:color w:val="333333"/>
          <w:sz w:val="21"/>
          <w:szCs w:val="21"/>
        </w:rPr>
        <w:t xml:space="preserve">he does not have sex with </w:t>
      </w:r>
      <w:r w:rsidR="0049586F">
        <w:rPr>
          <w:rFonts w:ascii="Arial" w:eastAsia="Times New Roman" w:hAnsi="Arial" w:cs="Arial"/>
          <w:color w:val="333333"/>
          <w:sz w:val="21"/>
          <w:szCs w:val="21"/>
        </w:rPr>
        <w:t>the supervisor</w:t>
      </w:r>
      <w:r w:rsidR="00D920F4">
        <w:rPr>
          <w:rFonts w:ascii="Arial" w:eastAsia="Times New Roman" w:hAnsi="Arial" w:cs="Arial"/>
          <w:color w:val="333333"/>
          <w:sz w:val="21"/>
          <w:szCs w:val="21"/>
        </w:rPr>
        <w:t>. This type of harassment would not apply to members or volunteers.</w:t>
      </w:r>
    </w:p>
    <w:p w:rsidR="00130E5D" w:rsidRPr="00130E5D" w:rsidRDefault="00130E5D" w:rsidP="00130E5D">
      <w:pPr>
        <w:numPr>
          <w:ilvl w:val="0"/>
          <w:numId w:val="2"/>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“Hostile work environment,” where the harassment creates an offensive and unpleasant working environment. A hostile work environment can be created by anyone in the work environment, whether it be supervisors, employees</w:t>
      </w:r>
      <w:r w:rsidR="0049586F">
        <w:rPr>
          <w:rFonts w:ascii="Arial" w:eastAsia="Times New Roman" w:hAnsi="Arial" w:cs="Arial"/>
          <w:color w:val="333333"/>
          <w:sz w:val="21"/>
          <w:szCs w:val="21"/>
        </w:rPr>
        <w:t>, volunteers, members or providers</w:t>
      </w:r>
      <w:r w:rsidRPr="00130E5D">
        <w:rPr>
          <w:rFonts w:ascii="Arial" w:eastAsia="Times New Roman" w:hAnsi="Arial" w:cs="Arial"/>
          <w:color w:val="333333"/>
          <w:sz w:val="21"/>
          <w:szCs w:val="21"/>
        </w:rPr>
        <w:t>. Hostile environment harassment consists of verbiage of a sexual nature, unwelcome sexual materials or even unwelcome physical contact as a regular part of the work environment. Texts, e-mails, cartoons or posters of a sexual nature; vulgar or lewd comments or jokes; or unwanted touching or fondling all fall into this category.</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Sexual harassment occurs when unsolicited and unwelcome sexual advances, requests for sexual favors, or other verbal or physical conduct of a sexual nature:</w:t>
      </w:r>
    </w:p>
    <w:p w:rsidR="00130E5D" w:rsidRPr="00130E5D" w:rsidRDefault="00D920F4" w:rsidP="00130E5D">
      <w:pPr>
        <w:numPr>
          <w:ilvl w:val="0"/>
          <w:numId w:val="3"/>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Pr>
          <w:rFonts w:ascii="Arial" w:eastAsia="Times New Roman" w:hAnsi="Arial" w:cs="Arial"/>
          <w:color w:val="333333"/>
          <w:sz w:val="21"/>
          <w:szCs w:val="21"/>
        </w:rPr>
        <w:t>Is/are</w:t>
      </w:r>
      <w:r w:rsidR="00130E5D" w:rsidRPr="00130E5D">
        <w:rPr>
          <w:rFonts w:ascii="Arial" w:eastAsia="Times New Roman" w:hAnsi="Arial" w:cs="Arial"/>
          <w:color w:val="333333"/>
          <w:sz w:val="21"/>
          <w:szCs w:val="21"/>
        </w:rPr>
        <w:t xml:space="preserve"> made explicitly or implicitly a term or condition of employment</w:t>
      </w:r>
      <w:r w:rsidR="0049586F">
        <w:rPr>
          <w:rFonts w:ascii="Arial" w:eastAsia="Times New Roman" w:hAnsi="Arial" w:cs="Arial"/>
          <w:color w:val="333333"/>
          <w:sz w:val="21"/>
          <w:szCs w:val="21"/>
        </w:rPr>
        <w:t xml:space="preserve"> or receipt of benefits</w:t>
      </w:r>
      <w:r w:rsidR="00130E5D" w:rsidRPr="00130E5D">
        <w:rPr>
          <w:rFonts w:ascii="Arial" w:eastAsia="Times New Roman" w:hAnsi="Arial" w:cs="Arial"/>
          <w:color w:val="333333"/>
          <w:sz w:val="21"/>
          <w:szCs w:val="21"/>
        </w:rPr>
        <w:t>.</w:t>
      </w:r>
    </w:p>
    <w:p w:rsidR="00130E5D" w:rsidRPr="00130E5D" w:rsidRDefault="00D920F4" w:rsidP="00130E5D">
      <w:pPr>
        <w:numPr>
          <w:ilvl w:val="0"/>
          <w:numId w:val="3"/>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Pr>
          <w:rFonts w:ascii="Arial" w:eastAsia="Times New Roman" w:hAnsi="Arial" w:cs="Arial"/>
          <w:color w:val="333333"/>
          <w:sz w:val="21"/>
          <w:szCs w:val="21"/>
        </w:rPr>
        <w:t>I</w:t>
      </w:r>
      <w:r w:rsidR="00130E5D" w:rsidRPr="00130E5D">
        <w:rPr>
          <w:rFonts w:ascii="Arial" w:eastAsia="Times New Roman" w:hAnsi="Arial" w:cs="Arial"/>
          <w:color w:val="333333"/>
          <w:sz w:val="21"/>
          <w:szCs w:val="21"/>
        </w:rPr>
        <w:t>s</w:t>
      </w:r>
      <w:r>
        <w:rPr>
          <w:rFonts w:ascii="Arial" w:eastAsia="Times New Roman" w:hAnsi="Arial" w:cs="Arial"/>
          <w:color w:val="333333"/>
          <w:sz w:val="21"/>
          <w:szCs w:val="21"/>
        </w:rPr>
        <w:t>/are</w:t>
      </w:r>
      <w:r w:rsidR="00130E5D" w:rsidRPr="00130E5D">
        <w:rPr>
          <w:rFonts w:ascii="Arial" w:eastAsia="Times New Roman" w:hAnsi="Arial" w:cs="Arial"/>
          <w:color w:val="333333"/>
          <w:sz w:val="21"/>
          <w:szCs w:val="21"/>
        </w:rPr>
        <w:t xml:space="preserve"> used as a basis for an employment decision</w:t>
      </w:r>
      <w:r w:rsidR="0049586F">
        <w:rPr>
          <w:rFonts w:ascii="Arial" w:eastAsia="Times New Roman" w:hAnsi="Arial" w:cs="Arial"/>
          <w:color w:val="333333"/>
          <w:sz w:val="21"/>
          <w:szCs w:val="21"/>
        </w:rPr>
        <w:t xml:space="preserve"> or a decision about other benefits</w:t>
      </w:r>
      <w:r w:rsidR="00130E5D" w:rsidRPr="00130E5D">
        <w:rPr>
          <w:rFonts w:ascii="Arial" w:eastAsia="Times New Roman" w:hAnsi="Arial" w:cs="Arial"/>
          <w:color w:val="333333"/>
          <w:sz w:val="21"/>
          <w:szCs w:val="21"/>
        </w:rPr>
        <w:t>.</w:t>
      </w:r>
    </w:p>
    <w:p w:rsidR="00130E5D" w:rsidRPr="00130E5D" w:rsidRDefault="00130E5D" w:rsidP="00130E5D">
      <w:pPr>
        <w:numPr>
          <w:ilvl w:val="0"/>
          <w:numId w:val="3"/>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Unreasonably interferes with an employee’s work performance or creates an intimidating, hostile or otherwise offensive environment.</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Sexual harassment may take different forms. The following examples of sexual harassment are intended to be guidelines and are not exclusive when determining whether there has been a violation of this policy:</w:t>
      </w:r>
    </w:p>
    <w:p w:rsidR="00130E5D" w:rsidRPr="00130E5D" w:rsidRDefault="00130E5D" w:rsidP="00130E5D">
      <w:pPr>
        <w:numPr>
          <w:ilvl w:val="0"/>
          <w:numId w:val="4"/>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rsidR="00130E5D" w:rsidRPr="00130E5D" w:rsidRDefault="00130E5D" w:rsidP="00130E5D">
      <w:pPr>
        <w:numPr>
          <w:ilvl w:val="0"/>
          <w:numId w:val="4"/>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 and notes, facsimiles, e-mail, photos, text </w:t>
      </w:r>
      <w:r w:rsidRPr="00130E5D">
        <w:rPr>
          <w:rFonts w:ascii="Arial" w:eastAsia="Times New Roman" w:hAnsi="Arial" w:cs="Arial"/>
          <w:color w:val="333333"/>
          <w:sz w:val="21"/>
          <w:szCs w:val="21"/>
        </w:rPr>
        <w:lastRenderedPageBreak/>
        <w:t>messages, tweets and Internet postings; or other form of communication that is sexual in nature and offensive.</w:t>
      </w:r>
    </w:p>
    <w:p w:rsidR="00130E5D" w:rsidRPr="00130E5D" w:rsidRDefault="00130E5D" w:rsidP="00130E5D">
      <w:pPr>
        <w:numPr>
          <w:ilvl w:val="0"/>
          <w:numId w:val="4"/>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Physical sexual harassment includes unwelcome, unwanted physical contact, including touching, tickling, pinching, patting, brushing up against, hugging, cornering, kissing and fondling and forced sexual intercourse or assault.</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Courteous, mutually respectful, pleasant, non</w:t>
      </w:r>
      <w:r w:rsidR="00D920F4">
        <w:rPr>
          <w:rFonts w:ascii="Arial" w:eastAsia="Times New Roman" w:hAnsi="Arial" w:cs="Arial"/>
          <w:color w:val="333333"/>
          <w:sz w:val="21"/>
          <w:szCs w:val="21"/>
        </w:rPr>
        <w:t>-</w:t>
      </w:r>
      <w:r w:rsidRPr="00130E5D">
        <w:rPr>
          <w:rFonts w:ascii="Arial" w:eastAsia="Times New Roman" w:hAnsi="Arial" w:cs="Arial"/>
          <w:color w:val="333333"/>
          <w:sz w:val="21"/>
          <w:szCs w:val="21"/>
        </w:rPr>
        <w:t>coercive interactions between</w:t>
      </w:r>
      <w:r w:rsidR="00D920F4">
        <w:rPr>
          <w:rFonts w:ascii="Arial" w:eastAsia="Times New Roman" w:hAnsi="Arial" w:cs="Arial"/>
          <w:color w:val="333333"/>
          <w:sz w:val="21"/>
          <w:szCs w:val="21"/>
        </w:rPr>
        <w:t xml:space="preserve"> individuals that</w:t>
      </w:r>
      <w:r w:rsidRPr="00130E5D">
        <w:rPr>
          <w:rFonts w:ascii="Arial" w:eastAsia="Times New Roman" w:hAnsi="Arial" w:cs="Arial"/>
          <w:color w:val="333333"/>
          <w:sz w:val="21"/>
          <w:szCs w:val="21"/>
        </w:rPr>
        <w:t xml:space="preserve"> are and acceptable to and welcomed by both parties are not considered to be harassment, including sexual harassment.</w:t>
      </w:r>
      <w:r w:rsidR="00D920F4">
        <w:rPr>
          <w:rFonts w:ascii="Arial" w:eastAsia="Times New Roman" w:hAnsi="Arial" w:cs="Arial"/>
          <w:color w:val="333333"/>
          <w:sz w:val="21"/>
          <w:szCs w:val="21"/>
        </w:rPr>
        <w:t xml:space="preserve"> However, if such interactions make those observing them uncomfortable, this may fall under the category of creating a hostile work environment.</w:t>
      </w:r>
    </w:p>
    <w:p w:rsidR="00D920F4" w:rsidRDefault="00D920F4"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Retaliation</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No hardship, loss, benefit or penalty may be imposed on an</w:t>
      </w:r>
      <w:r w:rsidR="0049586F">
        <w:rPr>
          <w:rFonts w:ascii="Arial" w:eastAsia="Times New Roman" w:hAnsi="Arial" w:cs="Arial"/>
          <w:color w:val="333333"/>
          <w:sz w:val="21"/>
          <w:szCs w:val="21"/>
        </w:rPr>
        <w:t>y individual</w:t>
      </w:r>
      <w:r w:rsidRPr="00130E5D">
        <w:rPr>
          <w:rFonts w:ascii="Arial" w:eastAsia="Times New Roman" w:hAnsi="Arial" w:cs="Arial"/>
          <w:color w:val="333333"/>
          <w:sz w:val="21"/>
          <w:szCs w:val="21"/>
        </w:rPr>
        <w:t xml:space="preserve"> in response to:</w:t>
      </w:r>
    </w:p>
    <w:p w:rsidR="00130E5D" w:rsidRPr="00130E5D" w:rsidRDefault="00130E5D" w:rsidP="00130E5D">
      <w:pPr>
        <w:numPr>
          <w:ilvl w:val="0"/>
          <w:numId w:val="5"/>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Filing or responding to a bona fide complaint of discrimination or harassment.</w:t>
      </w:r>
    </w:p>
    <w:p w:rsidR="00130E5D" w:rsidRPr="00130E5D" w:rsidRDefault="00130E5D" w:rsidP="00130E5D">
      <w:pPr>
        <w:numPr>
          <w:ilvl w:val="0"/>
          <w:numId w:val="5"/>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Appearing as a witness in the investigation of a complaint.</w:t>
      </w:r>
    </w:p>
    <w:p w:rsidR="00130E5D" w:rsidRPr="00130E5D" w:rsidRDefault="00130E5D" w:rsidP="00130E5D">
      <w:pPr>
        <w:numPr>
          <w:ilvl w:val="0"/>
          <w:numId w:val="5"/>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Serving as an investigator of a complaint.</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Retaliation or attempted retaliation in response to lodging a complaint or invoking the complaint process is a violation of this policy. Any person who is found to have violated this aspect of the policy will be subject to sanctions up to and including termination.</w:t>
      </w:r>
    </w:p>
    <w:p w:rsidR="00D920F4" w:rsidRDefault="00D920F4"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Consensual Romantic or Sexual Relationships</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strongly discourages romantic or sexual relationships between </w:t>
      </w:r>
      <w:r w:rsidR="0049586F">
        <w:rPr>
          <w:rFonts w:ascii="Arial" w:eastAsia="Times New Roman" w:hAnsi="Arial" w:cs="Arial"/>
          <w:color w:val="333333"/>
          <w:sz w:val="21"/>
          <w:szCs w:val="21"/>
        </w:rPr>
        <w:t>staff or between a staff member and a member or volunteer</w:t>
      </w:r>
      <w:r w:rsidRPr="00130E5D">
        <w:rPr>
          <w:rFonts w:ascii="Arial" w:eastAsia="Times New Roman" w:hAnsi="Arial" w:cs="Arial"/>
          <w:color w:val="333333"/>
          <w:sz w:val="21"/>
          <w:szCs w:val="21"/>
        </w:rPr>
        <w:t xml:space="preserve"> because such relationships tend to create compromising conflicts of interest or the appearance of such conflicts. In addition, such a relationship may give rise to the perception by others that there is favoritism or bias in employment </w:t>
      </w:r>
      <w:r w:rsidR="0049586F">
        <w:rPr>
          <w:rFonts w:ascii="Arial" w:eastAsia="Times New Roman" w:hAnsi="Arial" w:cs="Arial"/>
          <w:color w:val="333333"/>
          <w:sz w:val="21"/>
          <w:szCs w:val="21"/>
        </w:rPr>
        <w:t xml:space="preserve">or other </w:t>
      </w:r>
      <w:r w:rsidRPr="00130E5D">
        <w:rPr>
          <w:rFonts w:ascii="Arial" w:eastAsia="Times New Roman" w:hAnsi="Arial" w:cs="Arial"/>
          <w:color w:val="333333"/>
          <w:sz w:val="21"/>
          <w:szCs w:val="21"/>
        </w:rPr>
        <w:t xml:space="preserve">decisions affecting the </w:t>
      </w:r>
      <w:r w:rsidR="00D920F4">
        <w:rPr>
          <w:rFonts w:ascii="Arial" w:eastAsia="Times New Roman" w:hAnsi="Arial" w:cs="Arial"/>
          <w:color w:val="333333"/>
          <w:sz w:val="21"/>
          <w:szCs w:val="21"/>
        </w:rPr>
        <w:t>individual</w:t>
      </w:r>
      <w:r w:rsidRPr="00130E5D">
        <w:rPr>
          <w:rFonts w:ascii="Arial" w:eastAsia="Times New Roman" w:hAnsi="Arial" w:cs="Arial"/>
          <w:color w:val="333333"/>
          <w:sz w:val="21"/>
          <w:szCs w:val="21"/>
        </w:rPr>
        <w:t xml:space="preserve">. </w:t>
      </w:r>
      <w:r w:rsidR="00D920F4">
        <w:rPr>
          <w:rFonts w:ascii="Arial" w:eastAsia="Times New Roman" w:hAnsi="Arial" w:cs="Arial"/>
          <w:color w:val="333333"/>
          <w:sz w:val="21"/>
          <w:szCs w:val="21"/>
        </w:rPr>
        <w:t xml:space="preserve">In the case of staff members, </w:t>
      </w:r>
      <w:r w:rsidRPr="00130E5D">
        <w:rPr>
          <w:rFonts w:ascii="Arial" w:eastAsia="Times New Roman" w:hAnsi="Arial" w:cs="Arial"/>
          <w:color w:val="333333"/>
          <w:sz w:val="21"/>
          <w:szCs w:val="21"/>
        </w:rPr>
        <w:t xml:space="preserve">given the </w:t>
      </w:r>
      <w:r w:rsidR="00D920F4">
        <w:rPr>
          <w:rFonts w:ascii="Arial" w:eastAsia="Times New Roman" w:hAnsi="Arial" w:cs="Arial"/>
          <w:color w:val="333333"/>
          <w:sz w:val="21"/>
          <w:szCs w:val="21"/>
        </w:rPr>
        <w:t xml:space="preserve">possible </w:t>
      </w:r>
      <w:r w:rsidRPr="00130E5D">
        <w:rPr>
          <w:rFonts w:ascii="Arial" w:eastAsia="Times New Roman" w:hAnsi="Arial" w:cs="Arial"/>
          <w:color w:val="333333"/>
          <w:sz w:val="21"/>
          <w:szCs w:val="21"/>
        </w:rPr>
        <w:t>uneven balance of power within such relationships, consent by the staff member is suspect and may be viewed by others or, at a later date, by the staff member as having been given as the result of coercion or intimidation. The atmosphere created by such appearances of bias, favoritism, intimidation, coercion or exploitation undermines the spirit of trust and mutual respect that is essential to a healthy work environment. If there is such a relationship, the parties need to be aware that one or both may be</w:t>
      </w:r>
      <w:r w:rsidR="0049586F">
        <w:rPr>
          <w:rFonts w:ascii="Arial" w:eastAsia="Times New Roman" w:hAnsi="Arial" w:cs="Arial"/>
          <w:color w:val="333333"/>
          <w:sz w:val="21"/>
          <w:szCs w:val="21"/>
        </w:rPr>
        <w:t xml:space="preserve"> asked to address the potential conflict.</w:t>
      </w:r>
    </w:p>
    <w:p w:rsidR="00D920F4" w:rsidRDefault="00D920F4">
      <w:pPr>
        <w:rPr>
          <w:rFonts w:ascii="Arial" w:eastAsia="Times New Roman" w:hAnsi="Arial" w:cs="Arial"/>
          <w:b/>
          <w:bCs/>
          <w:color w:val="333333"/>
          <w:sz w:val="26"/>
          <w:szCs w:val="26"/>
        </w:rPr>
      </w:pPr>
      <w:r>
        <w:rPr>
          <w:rFonts w:ascii="Arial" w:eastAsia="Times New Roman" w:hAnsi="Arial" w:cs="Arial"/>
          <w:b/>
          <w:bCs/>
          <w:color w:val="333333"/>
          <w:sz w:val="26"/>
          <w:szCs w:val="26"/>
        </w:rPr>
        <w:br w:type="page"/>
      </w:r>
    </w:p>
    <w:p w:rsidR="00130E5D" w:rsidRPr="00130E5D" w:rsidRDefault="00D920F4" w:rsidP="00130E5D">
      <w:pPr>
        <w:shd w:val="clear" w:color="auto" w:fill="D1E0EC"/>
        <w:spacing w:before="150" w:after="150" w:line="300" w:lineRule="atLeast"/>
        <w:outlineLvl w:val="3"/>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t xml:space="preserve">Complaint </w:t>
      </w:r>
      <w:r w:rsidR="00130E5D" w:rsidRPr="00130E5D">
        <w:rPr>
          <w:rFonts w:ascii="Arial" w:eastAsia="Times New Roman" w:hAnsi="Arial" w:cs="Arial"/>
          <w:b/>
          <w:bCs/>
          <w:color w:val="333333"/>
          <w:sz w:val="26"/>
          <w:szCs w:val="26"/>
        </w:rPr>
        <w:t>Process</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will courteously treat any person who invokes this complaint procedure, and the company will handle all complaints swiftly and confidentially to the extent possible in light of the need to take appropriate corrective action. Lodging a complaint will in no way be used against the</w:t>
      </w:r>
      <w:r w:rsidR="0049586F">
        <w:rPr>
          <w:rFonts w:ascii="Arial" w:eastAsia="Times New Roman" w:hAnsi="Arial" w:cs="Arial"/>
          <w:color w:val="333333"/>
          <w:sz w:val="21"/>
          <w:szCs w:val="21"/>
        </w:rPr>
        <w:t xml:space="preserve"> complainant</w:t>
      </w:r>
      <w:r w:rsidRPr="00130E5D">
        <w:rPr>
          <w:rFonts w:ascii="Arial" w:eastAsia="Times New Roman" w:hAnsi="Arial" w:cs="Arial"/>
          <w:color w:val="333333"/>
          <w:sz w:val="21"/>
          <w:szCs w:val="21"/>
        </w:rPr>
        <w:t>. Because of the damaging nature of harassment to the victims and to the entire</w:t>
      </w:r>
      <w:r w:rsidR="0049586F">
        <w:rPr>
          <w:rFonts w:ascii="Arial" w:eastAsia="Times New Roman" w:hAnsi="Arial" w:cs="Arial"/>
          <w:color w:val="333333"/>
          <w:sz w:val="21"/>
          <w:szCs w:val="21"/>
        </w:rPr>
        <w:t xml:space="preserve"> organization</w:t>
      </w:r>
      <w:r w:rsidRPr="00130E5D">
        <w:rPr>
          <w:rFonts w:ascii="Arial" w:eastAsia="Times New Roman" w:hAnsi="Arial" w:cs="Arial"/>
          <w:color w:val="333333"/>
          <w:sz w:val="21"/>
          <w:szCs w:val="21"/>
        </w:rPr>
        <w:t xml:space="preserve">, aggrieved </w:t>
      </w:r>
      <w:r w:rsidR="0049586F">
        <w:rPr>
          <w:rFonts w:ascii="Arial" w:eastAsia="Times New Roman" w:hAnsi="Arial" w:cs="Arial"/>
          <w:color w:val="333333"/>
          <w:sz w:val="21"/>
          <w:szCs w:val="21"/>
        </w:rPr>
        <w:t xml:space="preserve">individuals </w:t>
      </w:r>
      <w:r w:rsidRPr="00130E5D">
        <w:rPr>
          <w:rFonts w:ascii="Arial" w:eastAsia="Times New Roman" w:hAnsi="Arial" w:cs="Arial"/>
          <w:color w:val="333333"/>
          <w:sz w:val="21"/>
          <w:szCs w:val="21"/>
        </w:rPr>
        <w:t>are strongly urged to use this procedure. However, filing groundless or malicious complaints is an abuse of this policy and will be treated as a violation.</w:t>
      </w:r>
    </w:p>
    <w:p w:rsidR="00D920F4" w:rsidRDefault="00D920F4"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Confidentiality</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During the complaint process, the confidentiality of the information received, the privacy of the individuals involved and the wishes of the complaining person will be protected to as great a degree as is legally possible. The expressed wishes of the complaining person for confidentiality will be considered in the context of </w:t>
      </w:r>
      <w:r w:rsidR="0049586F">
        <w:rPr>
          <w:rFonts w:ascii="Arial" w:eastAsia="Times New Roman" w:hAnsi="Arial" w:cs="Arial"/>
          <w:color w:val="333333"/>
          <w:sz w:val="21"/>
          <w:szCs w:val="21"/>
        </w:rPr>
        <w:t xml:space="preserve">Wider Horizons’ </w:t>
      </w:r>
      <w:r w:rsidRPr="00130E5D">
        <w:rPr>
          <w:rFonts w:ascii="Arial" w:eastAsia="Times New Roman" w:hAnsi="Arial" w:cs="Arial"/>
          <w:color w:val="333333"/>
          <w:sz w:val="21"/>
          <w:szCs w:val="21"/>
        </w:rPr>
        <w:t>legal obligation to act on the charge and the right of the charged party to obtain information. In most cases, however, confidentiality will be strictly maintained by the company and those involved in the investigation. In addition, any notes or documents written by or received by the person(s) conducting the investigation will be kept confidential to the extent possible and according to any existing state or federal law.</w:t>
      </w:r>
    </w:p>
    <w:p w:rsidR="00D920F4" w:rsidRDefault="00D920F4" w:rsidP="00130E5D">
      <w:pPr>
        <w:shd w:val="clear" w:color="auto" w:fill="D1E0EC"/>
        <w:spacing w:before="150" w:after="150" w:line="300" w:lineRule="atLeast"/>
        <w:outlineLvl w:val="3"/>
        <w:rPr>
          <w:rFonts w:ascii="Arial" w:eastAsia="Times New Roman" w:hAnsi="Arial" w:cs="Arial"/>
          <w:b/>
          <w:bCs/>
          <w:color w:val="333333"/>
          <w:sz w:val="26"/>
          <w:szCs w:val="26"/>
        </w:rPr>
      </w:pP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t>Complaint procedure</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Pr>
          <w:rFonts w:ascii="Arial" w:eastAsia="Times New Roman" w:hAnsi="Arial" w:cs="Arial"/>
          <w:color w:val="333333"/>
          <w:sz w:val="21"/>
          <w:szCs w:val="21"/>
        </w:rPr>
        <w:t>Wider Horizons</w:t>
      </w:r>
      <w:r w:rsidRPr="00130E5D">
        <w:rPr>
          <w:rFonts w:ascii="Arial" w:eastAsia="Times New Roman" w:hAnsi="Arial" w:cs="Arial"/>
          <w:color w:val="333333"/>
          <w:sz w:val="21"/>
          <w:szCs w:val="21"/>
        </w:rPr>
        <w:t xml:space="preserve"> has established the following procedure for lodging a complaint of harassment, discrimination or retaliation. The </w:t>
      </w:r>
      <w:r w:rsidR="00D920F4">
        <w:rPr>
          <w:rFonts w:ascii="Arial" w:eastAsia="Times New Roman" w:hAnsi="Arial" w:cs="Arial"/>
          <w:color w:val="333333"/>
          <w:sz w:val="21"/>
          <w:szCs w:val="21"/>
        </w:rPr>
        <w:t xml:space="preserve">organization </w:t>
      </w:r>
      <w:r w:rsidRPr="00130E5D">
        <w:rPr>
          <w:rFonts w:ascii="Arial" w:eastAsia="Times New Roman" w:hAnsi="Arial" w:cs="Arial"/>
          <w:color w:val="333333"/>
          <w:sz w:val="21"/>
          <w:szCs w:val="21"/>
        </w:rPr>
        <w:t>will treat all aspects of the procedure confidentially to the extent reasonably possible.</w:t>
      </w:r>
    </w:p>
    <w:p w:rsidR="00D920F4"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An individual who feels harassed, discriminated or retaliated against may initiate the complaint process by filing a complaint in writing with </w:t>
      </w:r>
      <w:r>
        <w:rPr>
          <w:rFonts w:ascii="Arial" w:eastAsia="Times New Roman" w:hAnsi="Arial" w:cs="Arial"/>
          <w:color w:val="333333"/>
          <w:sz w:val="21"/>
          <w:szCs w:val="21"/>
        </w:rPr>
        <w:t>Wider Horizon</w:t>
      </w:r>
      <w:r w:rsidRPr="00130E5D">
        <w:rPr>
          <w:rFonts w:ascii="Arial" w:eastAsia="Times New Roman" w:hAnsi="Arial" w:cs="Arial"/>
          <w:color w:val="333333"/>
          <w:sz w:val="21"/>
          <w:szCs w:val="21"/>
        </w:rPr>
        <w:t>’s</w:t>
      </w:r>
      <w:r w:rsidR="00C5715A">
        <w:rPr>
          <w:rFonts w:ascii="Arial" w:eastAsia="Times New Roman" w:hAnsi="Arial" w:cs="Arial"/>
          <w:color w:val="333333"/>
          <w:sz w:val="21"/>
          <w:szCs w:val="21"/>
        </w:rPr>
        <w:t xml:space="preserve"> executive </w:t>
      </w:r>
      <w:r w:rsidRPr="00130E5D">
        <w:rPr>
          <w:rFonts w:ascii="Arial" w:eastAsia="Times New Roman" w:hAnsi="Arial" w:cs="Arial"/>
          <w:color w:val="333333"/>
          <w:sz w:val="21"/>
          <w:szCs w:val="21"/>
        </w:rPr>
        <w:t>director</w:t>
      </w:r>
      <w:r w:rsidR="00D920F4">
        <w:rPr>
          <w:rFonts w:ascii="Arial" w:eastAsia="Times New Roman" w:hAnsi="Arial" w:cs="Arial"/>
          <w:color w:val="333333"/>
          <w:sz w:val="21"/>
          <w:szCs w:val="21"/>
        </w:rPr>
        <w:t>, unless one of the alleged perpetrators is the executive director. In that case, a complaint should be filed in writing with the President of the Board of Directors and all the steps followed in the procedure below will be carried out by that individual or his or her designee</w:t>
      </w:r>
      <w:r w:rsidRPr="00130E5D">
        <w:rPr>
          <w:rFonts w:ascii="Arial" w:eastAsia="Times New Roman" w:hAnsi="Arial" w:cs="Arial"/>
          <w:color w:val="333333"/>
          <w:sz w:val="21"/>
          <w:szCs w:val="21"/>
        </w:rPr>
        <w:t xml:space="preserve">. No formal action will be taken against any person under this policy unless </w:t>
      </w:r>
      <w:r w:rsidR="00D920F4">
        <w:rPr>
          <w:rFonts w:ascii="Arial" w:eastAsia="Times New Roman" w:hAnsi="Arial" w:cs="Arial"/>
          <w:color w:val="333333"/>
          <w:sz w:val="21"/>
          <w:szCs w:val="21"/>
        </w:rPr>
        <w:t xml:space="preserve">he or </w:t>
      </w:r>
      <w:r w:rsidR="00C5715A">
        <w:rPr>
          <w:rFonts w:ascii="Arial" w:eastAsia="Times New Roman" w:hAnsi="Arial" w:cs="Arial"/>
          <w:color w:val="333333"/>
          <w:sz w:val="21"/>
          <w:szCs w:val="21"/>
        </w:rPr>
        <w:t>she</w:t>
      </w:r>
      <w:r w:rsidRPr="00130E5D">
        <w:rPr>
          <w:rFonts w:ascii="Arial" w:eastAsia="Times New Roman" w:hAnsi="Arial" w:cs="Arial"/>
          <w:color w:val="333333"/>
          <w:sz w:val="21"/>
          <w:szCs w:val="21"/>
        </w:rPr>
        <w:t xml:space="preserve"> has received a written and signed complaint containing sufficient details to determine if the policy may have been violated. The complainant</w:t>
      </w:r>
      <w:r w:rsidR="00D920F4">
        <w:rPr>
          <w:rFonts w:ascii="Arial" w:eastAsia="Times New Roman" w:hAnsi="Arial" w:cs="Arial"/>
          <w:color w:val="333333"/>
          <w:sz w:val="21"/>
          <w:szCs w:val="21"/>
        </w:rPr>
        <w:t xml:space="preserve"> </w:t>
      </w:r>
      <w:r w:rsidRPr="00130E5D">
        <w:rPr>
          <w:rFonts w:ascii="Arial" w:eastAsia="Times New Roman" w:hAnsi="Arial" w:cs="Arial"/>
          <w:color w:val="333333"/>
          <w:sz w:val="21"/>
          <w:szCs w:val="21"/>
        </w:rPr>
        <w:t xml:space="preserve">may obtain the complaint form from the </w:t>
      </w:r>
      <w:r w:rsidR="00C5715A">
        <w:rPr>
          <w:rFonts w:ascii="Arial" w:eastAsia="Times New Roman" w:hAnsi="Arial" w:cs="Arial"/>
          <w:color w:val="333333"/>
          <w:sz w:val="21"/>
          <w:szCs w:val="21"/>
        </w:rPr>
        <w:t>executive director</w:t>
      </w:r>
      <w:r w:rsidR="00D920F4">
        <w:rPr>
          <w:rFonts w:ascii="Arial" w:eastAsia="Times New Roman" w:hAnsi="Arial" w:cs="Arial"/>
          <w:color w:val="333333"/>
          <w:sz w:val="21"/>
          <w:szCs w:val="21"/>
        </w:rPr>
        <w:t xml:space="preserve"> and it will also be filed on-line and available from the Wider Horizons website</w:t>
      </w:r>
      <w:r w:rsidRPr="00130E5D">
        <w:rPr>
          <w:rFonts w:ascii="Arial" w:eastAsia="Times New Roman" w:hAnsi="Arial" w:cs="Arial"/>
          <w:color w:val="333333"/>
          <w:sz w:val="21"/>
          <w:szCs w:val="21"/>
        </w:rPr>
        <w:t xml:space="preserve">. </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If a</w:t>
      </w:r>
      <w:r w:rsidR="00C5715A">
        <w:rPr>
          <w:rFonts w:ascii="Arial" w:eastAsia="Times New Roman" w:hAnsi="Arial" w:cs="Arial"/>
          <w:color w:val="333333"/>
          <w:sz w:val="21"/>
          <w:szCs w:val="21"/>
        </w:rPr>
        <w:t>ny staff, member or volunteer</w:t>
      </w:r>
      <w:r w:rsidRPr="00130E5D">
        <w:rPr>
          <w:rFonts w:ascii="Arial" w:eastAsia="Times New Roman" w:hAnsi="Arial" w:cs="Arial"/>
          <w:color w:val="333333"/>
          <w:sz w:val="21"/>
          <w:szCs w:val="21"/>
        </w:rPr>
        <w:t xml:space="preserve"> becomes aware that harassment or discrimination is occurring, either from personal observation or as a result of </w:t>
      </w:r>
      <w:r w:rsidR="00C5715A">
        <w:rPr>
          <w:rFonts w:ascii="Arial" w:eastAsia="Times New Roman" w:hAnsi="Arial" w:cs="Arial"/>
          <w:color w:val="333333"/>
          <w:sz w:val="21"/>
          <w:szCs w:val="21"/>
        </w:rPr>
        <w:t xml:space="preserve">someone </w:t>
      </w:r>
      <w:r w:rsidRPr="00130E5D">
        <w:rPr>
          <w:rFonts w:ascii="Arial" w:eastAsia="Times New Roman" w:hAnsi="Arial" w:cs="Arial"/>
          <w:color w:val="333333"/>
          <w:sz w:val="21"/>
          <w:szCs w:val="21"/>
        </w:rPr>
        <w:t>coming forward, the</w:t>
      </w:r>
      <w:r w:rsidR="00C5715A">
        <w:rPr>
          <w:rFonts w:ascii="Arial" w:eastAsia="Times New Roman" w:hAnsi="Arial" w:cs="Arial"/>
          <w:color w:val="333333"/>
          <w:sz w:val="21"/>
          <w:szCs w:val="21"/>
        </w:rPr>
        <w:t xml:space="preserve"> individual</w:t>
      </w:r>
      <w:r w:rsidRPr="00130E5D">
        <w:rPr>
          <w:rFonts w:ascii="Arial" w:eastAsia="Times New Roman" w:hAnsi="Arial" w:cs="Arial"/>
          <w:color w:val="333333"/>
          <w:sz w:val="21"/>
          <w:szCs w:val="21"/>
        </w:rPr>
        <w:t xml:space="preserve"> should immediately report</w:t>
      </w:r>
      <w:r w:rsidR="00C5715A">
        <w:rPr>
          <w:rFonts w:ascii="Arial" w:eastAsia="Times New Roman" w:hAnsi="Arial" w:cs="Arial"/>
          <w:color w:val="333333"/>
          <w:sz w:val="21"/>
          <w:szCs w:val="21"/>
        </w:rPr>
        <w:t xml:space="preserve"> this to the executive director</w:t>
      </w:r>
      <w:r w:rsidRPr="00130E5D">
        <w:rPr>
          <w:rFonts w:ascii="Arial" w:eastAsia="Times New Roman" w:hAnsi="Arial" w:cs="Arial"/>
          <w:color w:val="333333"/>
          <w:sz w:val="21"/>
          <w:szCs w:val="21"/>
        </w:rPr>
        <w:t>.</w:t>
      </w:r>
      <w:r w:rsidR="00C5715A">
        <w:rPr>
          <w:rFonts w:ascii="Arial" w:eastAsia="Times New Roman" w:hAnsi="Arial" w:cs="Arial"/>
          <w:color w:val="333333"/>
          <w:sz w:val="21"/>
          <w:szCs w:val="21"/>
        </w:rPr>
        <w:t xml:space="preserve"> After</w:t>
      </w:r>
      <w:r w:rsidR="00C5715A" w:rsidRPr="00130E5D">
        <w:rPr>
          <w:rFonts w:ascii="Arial" w:eastAsia="Times New Roman" w:hAnsi="Arial" w:cs="Arial"/>
          <w:color w:val="333333"/>
          <w:sz w:val="21"/>
          <w:szCs w:val="21"/>
        </w:rPr>
        <w:t xml:space="preserve"> </w:t>
      </w:r>
      <w:r w:rsidRPr="00130E5D">
        <w:rPr>
          <w:rFonts w:ascii="Arial" w:eastAsia="Times New Roman" w:hAnsi="Arial" w:cs="Arial"/>
          <w:color w:val="333333"/>
          <w:sz w:val="21"/>
          <w:szCs w:val="21"/>
        </w:rPr>
        <w:t xml:space="preserve">receiving a complaint or being advised </w:t>
      </w:r>
      <w:r w:rsidRPr="00130E5D">
        <w:rPr>
          <w:rFonts w:ascii="Arial" w:eastAsia="Times New Roman" w:hAnsi="Arial" w:cs="Arial"/>
          <w:color w:val="333333"/>
          <w:sz w:val="21"/>
          <w:szCs w:val="21"/>
        </w:rPr>
        <w:lastRenderedPageBreak/>
        <w:t xml:space="preserve">that violation of this policy may be occurring, the </w:t>
      </w:r>
      <w:r w:rsidR="00C5715A">
        <w:rPr>
          <w:rFonts w:ascii="Arial" w:eastAsia="Times New Roman" w:hAnsi="Arial" w:cs="Arial"/>
          <w:color w:val="333333"/>
          <w:sz w:val="21"/>
          <w:szCs w:val="21"/>
        </w:rPr>
        <w:t xml:space="preserve">executive </w:t>
      </w:r>
      <w:r w:rsidRPr="00130E5D">
        <w:rPr>
          <w:rFonts w:ascii="Arial" w:eastAsia="Times New Roman" w:hAnsi="Arial" w:cs="Arial"/>
          <w:color w:val="333333"/>
          <w:sz w:val="21"/>
          <w:szCs w:val="21"/>
        </w:rPr>
        <w:t xml:space="preserve">director will notify the </w:t>
      </w:r>
      <w:r w:rsidR="00C5715A">
        <w:rPr>
          <w:rFonts w:ascii="Arial" w:eastAsia="Times New Roman" w:hAnsi="Arial" w:cs="Arial"/>
          <w:color w:val="333333"/>
          <w:sz w:val="21"/>
          <w:szCs w:val="21"/>
        </w:rPr>
        <w:t>President of the Board of Directors</w:t>
      </w:r>
      <w:r w:rsidRPr="00130E5D">
        <w:rPr>
          <w:rFonts w:ascii="Arial" w:eastAsia="Times New Roman" w:hAnsi="Arial" w:cs="Arial"/>
          <w:color w:val="333333"/>
          <w:sz w:val="21"/>
          <w:szCs w:val="21"/>
        </w:rPr>
        <w:t xml:space="preserve"> and review the complaint with legal counsel.</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Within five working days of receiving the complaint, the </w:t>
      </w:r>
      <w:r w:rsidR="00C5715A">
        <w:rPr>
          <w:rFonts w:ascii="Arial" w:eastAsia="Times New Roman" w:hAnsi="Arial" w:cs="Arial"/>
          <w:color w:val="333333"/>
          <w:sz w:val="21"/>
          <w:szCs w:val="21"/>
        </w:rPr>
        <w:t xml:space="preserve">executive </w:t>
      </w:r>
      <w:r w:rsidRPr="00130E5D">
        <w:rPr>
          <w:rFonts w:ascii="Arial" w:eastAsia="Times New Roman" w:hAnsi="Arial" w:cs="Arial"/>
          <w:color w:val="333333"/>
          <w:sz w:val="21"/>
          <w:szCs w:val="21"/>
        </w:rPr>
        <w:t>director will notify the person(s) charged [hereafter referred to as “respondent(s)</w:t>
      </w:r>
      <w:r w:rsidR="00C5715A">
        <w:rPr>
          <w:rFonts w:ascii="Arial" w:eastAsia="Times New Roman" w:hAnsi="Arial" w:cs="Arial"/>
          <w:color w:val="333333"/>
          <w:sz w:val="21"/>
          <w:szCs w:val="21"/>
        </w:rPr>
        <w:t>”] of a complaint and initiate an</w:t>
      </w:r>
      <w:r w:rsidRPr="00130E5D">
        <w:rPr>
          <w:rFonts w:ascii="Arial" w:eastAsia="Times New Roman" w:hAnsi="Arial" w:cs="Arial"/>
          <w:color w:val="333333"/>
          <w:sz w:val="21"/>
          <w:szCs w:val="21"/>
        </w:rPr>
        <w:t xml:space="preserve"> investigation to determine whether there is a reasonable basis for believing that the alleged violation of this policy occurred.</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During the investigation, the </w:t>
      </w:r>
      <w:r w:rsidR="00C5715A">
        <w:rPr>
          <w:rFonts w:ascii="Arial" w:eastAsia="Times New Roman" w:hAnsi="Arial" w:cs="Arial"/>
          <w:color w:val="333333"/>
          <w:sz w:val="21"/>
          <w:szCs w:val="21"/>
        </w:rPr>
        <w:t xml:space="preserve">executive </w:t>
      </w:r>
      <w:r w:rsidRPr="00130E5D">
        <w:rPr>
          <w:rFonts w:ascii="Arial" w:eastAsia="Times New Roman" w:hAnsi="Arial" w:cs="Arial"/>
          <w:color w:val="333333"/>
          <w:sz w:val="21"/>
          <w:szCs w:val="21"/>
        </w:rPr>
        <w:t>director</w:t>
      </w:r>
      <w:r w:rsidR="00C5715A">
        <w:rPr>
          <w:rFonts w:ascii="Arial" w:eastAsia="Times New Roman" w:hAnsi="Arial" w:cs="Arial"/>
          <w:color w:val="333333"/>
          <w:sz w:val="21"/>
          <w:szCs w:val="21"/>
        </w:rPr>
        <w:t xml:space="preserve"> </w:t>
      </w:r>
      <w:r w:rsidRPr="00130E5D">
        <w:rPr>
          <w:rFonts w:ascii="Arial" w:eastAsia="Times New Roman" w:hAnsi="Arial" w:cs="Arial"/>
          <w:color w:val="333333"/>
          <w:sz w:val="21"/>
          <w:szCs w:val="21"/>
        </w:rPr>
        <w:t>will interview the complainant, the respondent and any witnesses to determine whether the alleged conduct occurred.</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Within 15 business days of the complaint being filed (or the matter being referred to the </w:t>
      </w:r>
      <w:r w:rsidR="00C5715A">
        <w:rPr>
          <w:rFonts w:ascii="Arial" w:eastAsia="Times New Roman" w:hAnsi="Arial" w:cs="Arial"/>
          <w:color w:val="333333"/>
          <w:sz w:val="21"/>
          <w:szCs w:val="21"/>
        </w:rPr>
        <w:t xml:space="preserve">executive </w:t>
      </w:r>
      <w:r w:rsidRPr="00130E5D">
        <w:rPr>
          <w:rFonts w:ascii="Arial" w:eastAsia="Times New Roman" w:hAnsi="Arial" w:cs="Arial"/>
          <w:color w:val="333333"/>
          <w:sz w:val="21"/>
          <w:szCs w:val="21"/>
        </w:rPr>
        <w:t xml:space="preserve">director),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or </w:t>
      </w:r>
      <w:r w:rsidR="00C5715A">
        <w:rPr>
          <w:rFonts w:ascii="Arial" w:eastAsia="Times New Roman" w:hAnsi="Arial" w:cs="Arial"/>
          <w:color w:val="333333"/>
          <w:sz w:val="21"/>
          <w:szCs w:val="21"/>
        </w:rPr>
        <w:t xml:space="preserve">any </w:t>
      </w:r>
      <w:r w:rsidRPr="00130E5D">
        <w:rPr>
          <w:rFonts w:ascii="Arial" w:eastAsia="Times New Roman" w:hAnsi="Arial" w:cs="Arial"/>
          <w:color w:val="333333"/>
          <w:sz w:val="21"/>
          <w:szCs w:val="21"/>
        </w:rPr>
        <w:t xml:space="preserve">other person </w:t>
      </w:r>
      <w:r w:rsidR="00C5715A">
        <w:rPr>
          <w:rFonts w:ascii="Arial" w:eastAsia="Times New Roman" w:hAnsi="Arial" w:cs="Arial"/>
          <w:color w:val="333333"/>
          <w:sz w:val="21"/>
          <w:szCs w:val="21"/>
        </w:rPr>
        <w:t xml:space="preserve">delegated to </w:t>
      </w:r>
      <w:r w:rsidRPr="00130E5D">
        <w:rPr>
          <w:rFonts w:ascii="Arial" w:eastAsia="Times New Roman" w:hAnsi="Arial" w:cs="Arial"/>
          <w:color w:val="333333"/>
          <w:sz w:val="21"/>
          <w:szCs w:val="21"/>
        </w:rPr>
        <w:t xml:space="preserve">conduct the investigation will conclude the investigation and submit a written report of his or her findings to the </w:t>
      </w:r>
      <w:r w:rsidR="00C5715A">
        <w:rPr>
          <w:rFonts w:ascii="Arial" w:eastAsia="Times New Roman" w:hAnsi="Arial" w:cs="Arial"/>
          <w:color w:val="333333"/>
          <w:sz w:val="21"/>
          <w:szCs w:val="21"/>
        </w:rPr>
        <w:t>President of the Board of Directors</w:t>
      </w:r>
      <w:r w:rsidRPr="00130E5D">
        <w:rPr>
          <w:rFonts w:ascii="Arial" w:eastAsia="Times New Roman" w:hAnsi="Arial" w:cs="Arial"/>
          <w:color w:val="333333"/>
          <w:sz w:val="21"/>
          <w:szCs w:val="21"/>
        </w:rPr>
        <w:t>.</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If it is determined that harassment or discrimination in violation of this policy has occurred, the </w:t>
      </w:r>
      <w:r w:rsidR="00C5715A">
        <w:rPr>
          <w:rFonts w:ascii="Arial" w:eastAsia="Times New Roman" w:hAnsi="Arial" w:cs="Arial"/>
          <w:color w:val="333333"/>
          <w:sz w:val="21"/>
          <w:szCs w:val="21"/>
        </w:rPr>
        <w:t>executive d</w:t>
      </w:r>
      <w:r w:rsidRPr="00130E5D">
        <w:rPr>
          <w:rFonts w:ascii="Arial" w:eastAsia="Times New Roman" w:hAnsi="Arial" w:cs="Arial"/>
          <w:color w:val="333333"/>
          <w:sz w:val="21"/>
          <w:szCs w:val="21"/>
        </w:rPr>
        <w:t>irector will recommend appropriate disciplinary action. The appropriate action will depend on the following factors: a) the severity, frequency and pervasiveness of the conduct; b) prior complaints made by the complainant; c) prior complaints made against the respondent; and d) the quality of the evidence (e.g., first-hand knowledge, credible corroboration).</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If the investigation is inconclusive or if it is determined that there has been no violation of policy but potentially problematic conduct may have occurred,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may recommend appropriate preventive action.</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Within five days after the i</w:t>
      </w:r>
      <w:r w:rsidR="00C5715A">
        <w:rPr>
          <w:rFonts w:ascii="Arial" w:eastAsia="Times New Roman" w:hAnsi="Arial" w:cs="Arial"/>
          <w:color w:val="333333"/>
          <w:sz w:val="21"/>
          <w:szCs w:val="21"/>
        </w:rPr>
        <w:t>nvestigation is concluded, the executive</w:t>
      </w:r>
      <w:r w:rsidRPr="00130E5D">
        <w:rPr>
          <w:rFonts w:ascii="Arial" w:eastAsia="Times New Roman" w:hAnsi="Arial" w:cs="Arial"/>
          <w:color w:val="333333"/>
          <w:sz w:val="21"/>
          <w:szCs w:val="21"/>
        </w:rPr>
        <w:t xml:space="preserve"> director will meet with the complainant and the respondent separately, notify them of the findings of the investigation, and inform them of the action being recommended.</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The complainant and the respondent may submit statements to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challenging the factual basis of the findings. Any such statement must be submitted no later than five working days after the meeting with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in which the findings of the investigation are discussed.</w:t>
      </w:r>
    </w:p>
    <w:p w:rsidR="00130E5D" w:rsidRPr="00130E5D" w:rsidRDefault="00130E5D" w:rsidP="00130E5D">
      <w:pPr>
        <w:numPr>
          <w:ilvl w:val="0"/>
          <w:numId w:val="6"/>
        </w:numPr>
        <w:shd w:val="clear" w:color="auto" w:fill="D1E0EC"/>
        <w:spacing w:before="100" w:beforeAutospacing="1" w:after="100" w:afterAutospacing="1" w:line="340" w:lineRule="atLeast"/>
        <w:ind w:left="375"/>
        <w:rPr>
          <w:rFonts w:ascii="Arial" w:eastAsia="Times New Roman" w:hAnsi="Arial" w:cs="Arial"/>
          <w:color w:val="333333"/>
          <w:sz w:val="21"/>
          <w:szCs w:val="21"/>
        </w:rPr>
      </w:pPr>
      <w:r w:rsidRPr="00130E5D">
        <w:rPr>
          <w:rFonts w:ascii="Arial" w:eastAsia="Times New Roman" w:hAnsi="Arial" w:cs="Arial"/>
          <w:color w:val="333333"/>
          <w:sz w:val="21"/>
          <w:szCs w:val="21"/>
        </w:rPr>
        <w:t xml:space="preserve">Within 10 days from the date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meets with the complainant and respondent, </w:t>
      </w:r>
      <w:r w:rsidR="00C5715A">
        <w:rPr>
          <w:rFonts w:ascii="Arial" w:eastAsia="Times New Roman" w:hAnsi="Arial" w:cs="Arial"/>
          <w:color w:val="333333"/>
          <w:sz w:val="21"/>
          <w:szCs w:val="21"/>
        </w:rPr>
        <w:t xml:space="preserve">the President of the Board </w:t>
      </w:r>
      <w:r w:rsidRPr="00130E5D">
        <w:rPr>
          <w:rFonts w:ascii="Arial" w:eastAsia="Times New Roman" w:hAnsi="Arial" w:cs="Arial"/>
          <w:color w:val="333333"/>
          <w:sz w:val="21"/>
          <w:szCs w:val="21"/>
        </w:rPr>
        <w:t xml:space="preserve">will review the investigative report and any statements submitted by the complainant or respondent, discuss results of the investigation with the </w:t>
      </w:r>
      <w:r w:rsidR="00C5715A">
        <w:rPr>
          <w:rFonts w:ascii="Arial" w:eastAsia="Times New Roman" w:hAnsi="Arial" w:cs="Arial"/>
          <w:color w:val="333333"/>
          <w:sz w:val="21"/>
          <w:szCs w:val="21"/>
        </w:rPr>
        <w:t>executive director and others</w:t>
      </w:r>
      <w:r w:rsidRPr="00130E5D">
        <w:rPr>
          <w:rFonts w:ascii="Arial" w:eastAsia="Times New Roman" w:hAnsi="Arial" w:cs="Arial"/>
          <w:color w:val="333333"/>
          <w:sz w:val="21"/>
          <w:szCs w:val="21"/>
        </w:rPr>
        <w:t xml:space="preserve"> as appropriate, and decide what action, if any, will be taken. The </w:t>
      </w:r>
      <w:r w:rsidR="00C5715A">
        <w:rPr>
          <w:rFonts w:ascii="Arial" w:eastAsia="Times New Roman" w:hAnsi="Arial" w:cs="Arial"/>
          <w:color w:val="333333"/>
          <w:sz w:val="21"/>
          <w:szCs w:val="21"/>
        </w:rPr>
        <w:t>executive</w:t>
      </w:r>
      <w:r w:rsidRPr="00130E5D">
        <w:rPr>
          <w:rFonts w:ascii="Arial" w:eastAsia="Times New Roman" w:hAnsi="Arial" w:cs="Arial"/>
          <w:color w:val="333333"/>
          <w:sz w:val="21"/>
          <w:szCs w:val="21"/>
        </w:rPr>
        <w:t xml:space="preserve"> director will report the decision to the complainant</w:t>
      </w:r>
      <w:r w:rsidR="00C5715A">
        <w:rPr>
          <w:rFonts w:ascii="Arial" w:eastAsia="Times New Roman" w:hAnsi="Arial" w:cs="Arial"/>
          <w:color w:val="333333"/>
          <w:sz w:val="21"/>
          <w:szCs w:val="21"/>
        </w:rPr>
        <w:t xml:space="preserve"> and</w:t>
      </w:r>
      <w:r w:rsidRPr="00130E5D">
        <w:rPr>
          <w:rFonts w:ascii="Arial" w:eastAsia="Times New Roman" w:hAnsi="Arial" w:cs="Arial"/>
          <w:color w:val="333333"/>
          <w:sz w:val="21"/>
          <w:szCs w:val="21"/>
        </w:rPr>
        <w:t xml:space="preserve"> the respondent. The decision will be in writing and will include findings of fact and a statement for or against disciplinary action. If disciplinary action is to be taken, the respondent will be informed of the nature of the discipline and how it will be executed.</w:t>
      </w:r>
    </w:p>
    <w:p w:rsidR="00D920F4" w:rsidRDefault="00D920F4">
      <w:pPr>
        <w:rPr>
          <w:rFonts w:ascii="Arial" w:eastAsia="Times New Roman" w:hAnsi="Arial" w:cs="Arial"/>
          <w:b/>
          <w:bCs/>
          <w:color w:val="333333"/>
          <w:sz w:val="26"/>
          <w:szCs w:val="26"/>
        </w:rPr>
      </w:pPr>
      <w:r>
        <w:rPr>
          <w:rFonts w:ascii="Arial" w:eastAsia="Times New Roman" w:hAnsi="Arial" w:cs="Arial"/>
          <w:b/>
          <w:bCs/>
          <w:color w:val="333333"/>
          <w:sz w:val="26"/>
          <w:szCs w:val="26"/>
        </w:rPr>
        <w:br w:type="page"/>
      </w:r>
    </w:p>
    <w:p w:rsidR="00130E5D" w:rsidRPr="00130E5D" w:rsidRDefault="00130E5D" w:rsidP="00130E5D">
      <w:pPr>
        <w:shd w:val="clear" w:color="auto" w:fill="D1E0EC"/>
        <w:spacing w:before="150" w:after="150" w:line="300" w:lineRule="atLeast"/>
        <w:outlineLvl w:val="3"/>
        <w:rPr>
          <w:rFonts w:ascii="Arial" w:eastAsia="Times New Roman" w:hAnsi="Arial" w:cs="Arial"/>
          <w:b/>
          <w:bCs/>
          <w:color w:val="333333"/>
          <w:sz w:val="26"/>
          <w:szCs w:val="26"/>
        </w:rPr>
      </w:pPr>
      <w:r w:rsidRPr="00130E5D">
        <w:rPr>
          <w:rFonts w:ascii="Arial" w:eastAsia="Times New Roman" w:hAnsi="Arial" w:cs="Arial"/>
          <w:b/>
          <w:bCs/>
          <w:color w:val="333333"/>
          <w:sz w:val="26"/>
          <w:szCs w:val="26"/>
        </w:rPr>
        <w:lastRenderedPageBreak/>
        <w:t>Alternative legal remedies</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r w:rsidRPr="00130E5D">
        <w:rPr>
          <w:rFonts w:ascii="Arial" w:eastAsia="Times New Roman" w:hAnsi="Arial" w:cs="Arial"/>
          <w:color w:val="333333"/>
          <w:sz w:val="21"/>
          <w:szCs w:val="21"/>
        </w:rPr>
        <w:t>Nothing in this policy may prevent the complainant or the respondent from pursuing formal legal remedies or resolution through local, state or federal agencies or the courts.</w:t>
      </w:r>
    </w:p>
    <w:p w:rsidR="00130E5D" w:rsidRPr="00130E5D" w:rsidRDefault="00130E5D" w:rsidP="00130E5D">
      <w:pPr>
        <w:shd w:val="clear" w:color="auto" w:fill="D1E0EC"/>
        <w:spacing w:after="150" w:line="340" w:lineRule="atLeast"/>
        <w:rPr>
          <w:rFonts w:ascii="Arial" w:eastAsia="Times New Roman" w:hAnsi="Arial" w:cs="Arial"/>
          <w:color w:val="333333"/>
          <w:sz w:val="21"/>
          <w:szCs w:val="21"/>
        </w:rPr>
      </w:pPr>
    </w:p>
    <w:p w:rsidR="00B458B5" w:rsidRDefault="00B458B5" w:rsidP="00130E5D">
      <w:bookmarkStart w:id="0" w:name="_GoBack"/>
      <w:bookmarkEnd w:id="0"/>
    </w:p>
    <w:sectPr w:rsidR="00B458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F9" w:rsidRDefault="001C5EF9" w:rsidP="009F1CBF">
      <w:pPr>
        <w:spacing w:after="0" w:line="240" w:lineRule="auto"/>
      </w:pPr>
      <w:r>
        <w:separator/>
      </w:r>
    </w:p>
  </w:endnote>
  <w:endnote w:type="continuationSeparator" w:id="0">
    <w:p w:rsidR="001C5EF9" w:rsidRDefault="001C5EF9" w:rsidP="009F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762182"/>
      <w:docPartObj>
        <w:docPartGallery w:val="Page Numbers (Bottom of Page)"/>
        <w:docPartUnique/>
      </w:docPartObj>
    </w:sdtPr>
    <w:sdtEndPr>
      <w:rPr>
        <w:noProof/>
      </w:rPr>
    </w:sdtEndPr>
    <w:sdtContent>
      <w:p w:rsidR="008F4227" w:rsidRDefault="008F4227">
        <w:pPr>
          <w:pStyle w:val="Footer"/>
          <w:jc w:val="center"/>
        </w:pPr>
        <w:r>
          <w:fldChar w:fldCharType="begin"/>
        </w:r>
        <w:r>
          <w:instrText xml:space="preserve"> PAGE   \* MERGEFORMAT </w:instrText>
        </w:r>
        <w:r>
          <w:fldChar w:fldCharType="separate"/>
        </w:r>
        <w:r w:rsidR="00D920F4">
          <w:rPr>
            <w:noProof/>
          </w:rPr>
          <w:t>7</w:t>
        </w:r>
        <w:r>
          <w:rPr>
            <w:noProof/>
          </w:rPr>
          <w:fldChar w:fldCharType="end"/>
        </w:r>
      </w:p>
    </w:sdtContent>
  </w:sdt>
  <w:p w:rsidR="009F1CBF" w:rsidRDefault="009F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F9" w:rsidRDefault="001C5EF9" w:rsidP="009F1CBF">
      <w:pPr>
        <w:spacing w:after="0" w:line="240" w:lineRule="auto"/>
      </w:pPr>
      <w:r>
        <w:separator/>
      </w:r>
    </w:p>
  </w:footnote>
  <w:footnote w:type="continuationSeparator" w:id="0">
    <w:p w:rsidR="001C5EF9" w:rsidRDefault="001C5EF9" w:rsidP="009F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BF" w:rsidRPr="009F1CBF" w:rsidRDefault="009F1CBF">
    <w:pPr>
      <w:pStyle w:val="Header"/>
      <w:rPr>
        <w:b/>
        <w:sz w:val="28"/>
        <w:szCs w:val="28"/>
      </w:rPr>
    </w:pPr>
    <w:r w:rsidRPr="009F1CBF">
      <w:rPr>
        <w:b/>
        <w:sz w:val="28"/>
        <w:szCs w:val="28"/>
      </w:rPr>
      <w:t xml:space="preserve">WIDER HORIZONS </w:t>
    </w:r>
    <w:r w:rsidR="00E16DB8">
      <w:rPr>
        <w:b/>
        <w:sz w:val="28"/>
        <w:szCs w:val="28"/>
      </w:rPr>
      <w:t>ANTI-</w:t>
    </w:r>
    <w:r w:rsidRPr="009F1CBF">
      <w:rPr>
        <w:b/>
        <w:sz w:val="28"/>
        <w:szCs w:val="28"/>
      </w:rPr>
      <w:t>DISCRIMINATION AND ANTI-HARASSMENT POLICY</w:t>
    </w:r>
  </w:p>
  <w:p w:rsidR="009F1CBF" w:rsidRDefault="009F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66645"/>
    <w:multiLevelType w:val="multilevel"/>
    <w:tmpl w:val="7A72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01ECB"/>
    <w:multiLevelType w:val="multilevel"/>
    <w:tmpl w:val="35A0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95CA8"/>
    <w:multiLevelType w:val="multilevel"/>
    <w:tmpl w:val="BA0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20781"/>
    <w:multiLevelType w:val="multilevel"/>
    <w:tmpl w:val="3834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14F24"/>
    <w:multiLevelType w:val="multilevel"/>
    <w:tmpl w:val="BC4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C41E6"/>
    <w:multiLevelType w:val="multilevel"/>
    <w:tmpl w:val="A858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5D"/>
    <w:rsid w:val="000B4190"/>
    <w:rsid w:val="00130E5D"/>
    <w:rsid w:val="001C5EF9"/>
    <w:rsid w:val="0049586F"/>
    <w:rsid w:val="008F4227"/>
    <w:rsid w:val="009F1CBF"/>
    <w:rsid w:val="00A24089"/>
    <w:rsid w:val="00B458B5"/>
    <w:rsid w:val="00C5715A"/>
    <w:rsid w:val="00CA68DB"/>
    <w:rsid w:val="00D920F4"/>
    <w:rsid w:val="00E164E8"/>
    <w:rsid w:val="00E16DB8"/>
    <w:rsid w:val="00F9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E532D-4912-438D-966E-0A9AF727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5D"/>
  </w:style>
  <w:style w:type="paragraph" w:styleId="Heading1">
    <w:name w:val="heading 1"/>
    <w:basedOn w:val="Normal"/>
    <w:next w:val="Normal"/>
    <w:link w:val="Heading1Char"/>
    <w:uiPriority w:val="9"/>
    <w:qFormat/>
    <w:rsid w:val="00130E5D"/>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semiHidden/>
    <w:unhideWhenUsed/>
    <w:qFormat/>
    <w:rsid w:val="00130E5D"/>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130E5D"/>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130E5D"/>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130E5D"/>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130E5D"/>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130E5D"/>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130E5D"/>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130E5D"/>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0E5D"/>
    <w:rPr>
      <w:rFonts w:asciiTheme="majorHAnsi" w:eastAsiaTheme="majorEastAsia" w:hAnsiTheme="majorHAnsi" w:cstheme="majorBidi"/>
      <w:color w:val="374C80" w:themeColor="accent1" w:themeShade="BF"/>
      <w:sz w:val="24"/>
      <w:szCs w:val="24"/>
    </w:rPr>
  </w:style>
  <w:style w:type="paragraph" w:styleId="NormalWeb">
    <w:name w:val="Normal (Web)"/>
    <w:basedOn w:val="Normal"/>
    <w:uiPriority w:val="99"/>
    <w:semiHidden/>
    <w:unhideWhenUsed/>
    <w:rsid w:val="00130E5D"/>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30E5D"/>
    <w:rPr>
      <w:rFonts w:asciiTheme="majorHAnsi" w:eastAsiaTheme="majorEastAsia" w:hAnsiTheme="majorHAnsi" w:cstheme="majorBidi"/>
      <w:color w:val="253356" w:themeColor="accent1" w:themeShade="80"/>
      <w:sz w:val="36"/>
      <w:szCs w:val="36"/>
    </w:rPr>
  </w:style>
  <w:style w:type="character" w:customStyle="1" w:styleId="Heading2Char">
    <w:name w:val="Heading 2 Char"/>
    <w:basedOn w:val="DefaultParagraphFont"/>
    <w:link w:val="Heading2"/>
    <w:uiPriority w:val="9"/>
    <w:semiHidden/>
    <w:rsid w:val="00130E5D"/>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130E5D"/>
    <w:rPr>
      <w:rFonts w:asciiTheme="majorHAnsi" w:eastAsiaTheme="majorEastAsia" w:hAnsiTheme="majorHAnsi" w:cstheme="majorBidi"/>
      <w:color w:val="374C80" w:themeColor="accent1" w:themeShade="BF"/>
      <w:sz w:val="28"/>
      <w:szCs w:val="28"/>
    </w:rPr>
  </w:style>
  <w:style w:type="character" w:customStyle="1" w:styleId="Heading5Char">
    <w:name w:val="Heading 5 Char"/>
    <w:basedOn w:val="DefaultParagraphFont"/>
    <w:link w:val="Heading5"/>
    <w:uiPriority w:val="9"/>
    <w:semiHidden/>
    <w:rsid w:val="00130E5D"/>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130E5D"/>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130E5D"/>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130E5D"/>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130E5D"/>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130E5D"/>
    <w:pPr>
      <w:spacing w:line="240" w:lineRule="auto"/>
    </w:pPr>
    <w:rPr>
      <w:b/>
      <w:bCs/>
      <w:smallCaps/>
      <w:color w:val="242852" w:themeColor="text2"/>
    </w:rPr>
  </w:style>
  <w:style w:type="paragraph" w:styleId="Title">
    <w:name w:val="Title"/>
    <w:basedOn w:val="Normal"/>
    <w:next w:val="Normal"/>
    <w:link w:val="TitleChar"/>
    <w:uiPriority w:val="10"/>
    <w:qFormat/>
    <w:rsid w:val="00130E5D"/>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130E5D"/>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130E5D"/>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130E5D"/>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130E5D"/>
    <w:rPr>
      <w:b/>
      <w:bCs/>
    </w:rPr>
  </w:style>
  <w:style w:type="character" w:styleId="Emphasis">
    <w:name w:val="Emphasis"/>
    <w:basedOn w:val="DefaultParagraphFont"/>
    <w:uiPriority w:val="20"/>
    <w:qFormat/>
    <w:rsid w:val="00130E5D"/>
    <w:rPr>
      <w:i/>
      <w:iCs/>
    </w:rPr>
  </w:style>
  <w:style w:type="paragraph" w:styleId="NoSpacing">
    <w:name w:val="No Spacing"/>
    <w:uiPriority w:val="1"/>
    <w:qFormat/>
    <w:rsid w:val="00130E5D"/>
    <w:pPr>
      <w:spacing w:after="0" w:line="240" w:lineRule="auto"/>
    </w:pPr>
  </w:style>
  <w:style w:type="paragraph" w:styleId="Quote">
    <w:name w:val="Quote"/>
    <w:basedOn w:val="Normal"/>
    <w:next w:val="Normal"/>
    <w:link w:val="QuoteChar"/>
    <w:uiPriority w:val="29"/>
    <w:qFormat/>
    <w:rsid w:val="00130E5D"/>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130E5D"/>
    <w:rPr>
      <w:color w:val="242852" w:themeColor="text2"/>
      <w:sz w:val="24"/>
      <w:szCs w:val="24"/>
    </w:rPr>
  </w:style>
  <w:style w:type="paragraph" w:styleId="IntenseQuote">
    <w:name w:val="Intense Quote"/>
    <w:basedOn w:val="Normal"/>
    <w:next w:val="Normal"/>
    <w:link w:val="IntenseQuoteChar"/>
    <w:uiPriority w:val="30"/>
    <w:qFormat/>
    <w:rsid w:val="00130E5D"/>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130E5D"/>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130E5D"/>
    <w:rPr>
      <w:i/>
      <w:iCs/>
      <w:color w:val="595959" w:themeColor="text1" w:themeTint="A6"/>
    </w:rPr>
  </w:style>
  <w:style w:type="character" w:styleId="IntenseEmphasis">
    <w:name w:val="Intense Emphasis"/>
    <w:basedOn w:val="DefaultParagraphFont"/>
    <w:uiPriority w:val="21"/>
    <w:qFormat/>
    <w:rsid w:val="00130E5D"/>
    <w:rPr>
      <w:b/>
      <w:bCs/>
      <w:i/>
      <w:iCs/>
    </w:rPr>
  </w:style>
  <w:style w:type="character" w:styleId="SubtleReference">
    <w:name w:val="Subtle Reference"/>
    <w:basedOn w:val="DefaultParagraphFont"/>
    <w:uiPriority w:val="31"/>
    <w:qFormat/>
    <w:rsid w:val="00130E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0E5D"/>
    <w:rPr>
      <w:b/>
      <w:bCs/>
      <w:smallCaps/>
      <w:color w:val="242852" w:themeColor="text2"/>
      <w:u w:val="single"/>
    </w:rPr>
  </w:style>
  <w:style w:type="character" w:styleId="BookTitle">
    <w:name w:val="Book Title"/>
    <w:basedOn w:val="DefaultParagraphFont"/>
    <w:uiPriority w:val="33"/>
    <w:qFormat/>
    <w:rsid w:val="00130E5D"/>
    <w:rPr>
      <w:b/>
      <w:bCs/>
      <w:smallCaps/>
      <w:spacing w:val="10"/>
    </w:rPr>
  </w:style>
  <w:style w:type="paragraph" w:styleId="TOCHeading">
    <w:name w:val="TOC Heading"/>
    <w:basedOn w:val="Heading1"/>
    <w:next w:val="Normal"/>
    <w:uiPriority w:val="39"/>
    <w:semiHidden/>
    <w:unhideWhenUsed/>
    <w:qFormat/>
    <w:rsid w:val="00130E5D"/>
    <w:pPr>
      <w:outlineLvl w:val="9"/>
    </w:pPr>
  </w:style>
  <w:style w:type="paragraph" w:styleId="Header">
    <w:name w:val="header"/>
    <w:basedOn w:val="Normal"/>
    <w:link w:val="HeaderChar"/>
    <w:uiPriority w:val="99"/>
    <w:unhideWhenUsed/>
    <w:rsid w:val="009F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BF"/>
  </w:style>
  <w:style w:type="paragraph" w:styleId="Footer">
    <w:name w:val="footer"/>
    <w:basedOn w:val="Normal"/>
    <w:link w:val="FooterChar"/>
    <w:uiPriority w:val="99"/>
    <w:unhideWhenUsed/>
    <w:rsid w:val="009F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cp:lastPrinted>2015-05-09T18:25:00Z</cp:lastPrinted>
  <dcterms:created xsi:type="dcterms:W3CDTF">2015-05-09T18:29:00Z</dcterms:created>
  <dcterms:modified xsi:type="dcterms:W3CDTF">2015-08-17T16:46:00Z</dcterms:modified>
</cp:coreProperties>
</file>